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c>
          <w:tcPr>
            <w:tcW w:type="dxa" w:w="9026"/>
            <w:shd w:fill="1F3864" w:color="auto" w:val="clear"/>
            <w:tcMar>
              <w:top w:type="dxa" w:w="300"/>
              <w:left w:type="dxa" w:w="260"/>
              <w:bottom w:type="dxa" w:w="300"/>
              <w:right w:type="dxa" w:w="260"/>
            </w:tcMar>
          </w:tcPr>
          <w:p>
            <w:pPr>
              <w:spacing w:after="140"/>
            </w:pPr>
            <w:r>
              <w:rPr>
                <w:rFonts w:ascii="Calibri" w:cs="Calibri" w:eastAsia="Calibri" w:hAnsi="Calibri"/>
                <w:b/>
                <w:bCs/>
                <w:color w:val="BCD0EA"/>
                <w:sz w:val="17"/>
                <w:szCs w:val="17"/>
              </w:rPr>
              <w:t xml:space="preserve">MICROSOFT 365 COPILOT  |  MANUAL PRÁCTICO  |  AGENTE ANALISTA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El agente Analista</w:t>
            </w:r>
          </w:p>
          <w:p>
            <w:pPr>
              <w:spacing w:after="16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6"/>
                <w:szCs w:val="36"/>
              </w:rPr>
              <w:t xml:space="preserve">aplicado al Portal del Empleado</w:t>
            </w:r>
          </w:p>
          <w:p>
            <w:pPr>
              <w:spacing w:after="100"/>
            </w:pPr>
            <w:r>
              <w:rPr>
                <w:rFonts w:ascii="Calibri" w:cs="Calibri" w:eastAsia="Calibri" w:hAnsi="Calibri"/>
                <w:color w:val="D9E4F2"/>
                <w:sz w:val="23"/>
                <w:szCs w:val="23"/>
              </w:rPr>
              <w:t xml:space="preserve">Análisis de datos sin saber programar, con el código a la vista</w:t>
            </w:r>
          </w:p>
          <w:p>
            <w:r>
              <w:rPr>
                <w:rFonts w:ascii="Calibri" w:cs="Calibri" w:eastAsia="Calibri" w:hAnsi="Calibri"/>
                <w:i/>
                <w:iCs/>
                <w:color w:val="BCD0EA"/>
                <w:sz w:val="19"/>
                <w:szCs w:val="19"/>
              </w:rPr>
              <w:t xml:space="preserve">Diez casos prácticos  ·  Peticiones listas para copiar  ·  Verificación y privacidad</w:t>
            </w:r>
          </w:p>
        </w:tc>
      </w:tr>
    </w:tbl>
    <w:p>
      <w:pPr>
        <w:spacing w:after="0"/>
      </w:pPr>
    </w:p>
    <w:tbl>
      <w:tblPr>
        <w:tblW w:type="dxa" w:w="9026"/>
        <w:tblBorders>
          <w:top w:val="single" w:color="C6CEDA" w:sz="4"/>
          <w:left w:val="single" w:color="C6CEDA" w:sz="4"/>
          <w:bottom w:val="single" w:color="C6CEDA" w:sz="4"/>
          <w:right w:val="single" w:color="C6CEDA" w:sz="4"/>
          <w:insideH w:val="single" w:color="C6CEDA" w:sz="4"/>
          <w:insideV w:val="single" w:color="C6CEDA" w:sz="4"/>
        </w:tblBorders>
        <w:tblLayout w:type="fixed"/>
      </w:tblPr>
      <w:tblGrid>
        <w:gridCol w:w="2700"/>
        <w:gridCol w:w="6326"/>
      </w:tblGrid>
      <w:tr>
        <w:trPr>
          <w:tblHeader/>
        </w:trPr>
        <w:tc>
          <w:tcPr>
            <w:tcW w:type="dxa" w:w="27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Objetivo</w:t>
            </w:r>
          </w:p>
        </w:tc>
        <w:tc>
          <w:tcPr>
            <w:tcW w:type="dxa" w:w="6326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Resultado esperado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Entender la herramienta</w:t>
            </w:r>
          </w:p>
        </w:tc>
        <w:tc>
          <w:tcPr>
            <w:tcW w:type="dxa" w:w="6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Saber qué puede y qué no puede hacer el Analista con tus datos.</w:t>
            </w:r>
          </w:p>
        </w:tc>
      </w:tr>
      <w:tr>
        <w:tc>
          <w:tcPr>
            <w:tcW w:type="dxa" w:w="27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Preparar los datos</w:t>
            </w:r>
          </w:p>
        </w:tc>
        <w:tc>
          <w:tcPr>
            <w:tcW w:type="dxa" w:w="6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Llevar la información del portal a un formato que el Analista aproveche.</w:t>
            </w:r>
          </w:p>
        </w:tc>
      </w:tr>
      <w:tr>
        <w:tc>
          <w:tcPr>
            <w:tcW w:type="dxa" w:w="27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Analizar de verdad</w:t>
            </w:r>
          </w:p>
        </w:tc>
        <w:tc>
          <w:tcPr>
            <w:tcW w:type="dxa" w:w="6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Obtener cifras, tendencias y gráficos útiles para decidir.</w:t>
            </w:r>
          </w:p>
        </w:tc>
      </w:tr>
      <w:tr>
        <w:tc>
          <w:tcPr>
            <w:tcW w:type="dxa" w:w="27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Verificar y proteger</w:t>
            </w:r>
          </w:p>
        </w:tc>
        <w:tc>
          <w:tcPr>
            <w:tcW w:type="dxa" w:w="6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Comprobar los resultados y tratar los datos de personas con criterio.</w:t>
            </w:r>
          </w:p>
        </w:tc>
      </w:tr>
    </w:tbl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EAF1FA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Contexto de este manual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Los casos prácticos parten de la información del portal del empleado: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https://aubaysam.sharepoint.com/sites/Empleado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Como el Analista trabaja con datos tabulares, la sección 3 explica cómo extraer del portal la materia prima: listas de SharePoint, resultados de formularios y registros de uso.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1. Qué es el Analista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El Analista es un agente que Microsoft incluye de fábrica en Microsoft 365 Copilot y que actúa como un analista de datos a tu disposición. Está construido sobre un modelo de razonamiento que avanza por el problema de forma iterativa, igual que haría una persona: entiende la pregunta, explora los datos, prueba un enfoque, corrige y concluye.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Su rasgo distintivo es que ejecuta código Python para resolver las consultas complejas, y puedes ver ese código mientras se ejecuta. No es una caja negra: puedes comprobar su trabajo.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1.1. Qué lo diferencia de Copilot en Excel</w:t>
      </w:r>
    </w:p>
    <w:tbl>
      <w:tblPr>
        <w:tblW w:type="dxa" w:w="9026"/>
        <w:tblBorders>
          <w:top w:val="single" w:color="C6CEDA" w:sz="4"/>
          <w:left w:val="single" w:color="C6CEDA" w:sz="4"/>
          <w:bottom w:val="single" w:color="C6CEDA" w:sz="4"/>
          <w:right w:val="single" w:color="C6CEDA" w:sz="4"/>
          <w:insideH w:val="single" w:color="C6CEDA" w:sz="4"/>
          <w:insideV w:val="single" w:color="C6CEDA" w:sz="4"/>
        </w:tblBorders>
        <w:tblLayout w:type="fixed"/>
      </w:tblPr>
      <w:tblGrid>
        <w:gridCol w:w="1800"/>
        <w:gridCol w:w="3400"/>
        <w:gridCol w:w="3826"/>
      </w:tblGrid>
      <w:tr>
        <w:trPr>
          <w:tblHeader/>
        </w:trPr>
        <w:tc>
          <w:tcPr>
            <w:tcW w:type="dxa" w:w="18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Aspecto</w:t>
            </w:r>
          </w:p>
        </w:tc>
        <w:tc>
          <w:tcPr>
            <w:tcW w:type="dxa" w:w="34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Copilot en Excel</w:t>
            </w:r>
          </w:p>
        </w:tc>
        <w:tc>
          <w:tcPr>
            <w:tcW w:type="dxa" w:w="3826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Analista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Dónde vive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Dentro de un libro concreto</w:t>
            </w:r>
          </w:p>
        </w:tc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En la app de Copilot, con archivos adjuntos</w:t>
            </w:r>
          </w:p>
        </w:tc>
      </w:tr>
      <w:tr>
        <w:tc>
          <w:tcPr>
            <w:tcW w:type="dxa" w:w="18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Alcance</w:t>
            </w:r>
          </w:p>
        </w:tc>
        <w:tc>
          <w:tcPr>
            <w:tcW w:type="dxa" w:w="34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Trabaja sobre la hoja abierta</w:t>
            </w:r>
          </w:p>
        </w:tc>
        <w:tc>
          <w:tcPr>
            <w:tcW w:type="dxa" w:w="38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Puede cruzar varios archivos a la vez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Método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Fórmulas y funciones de Excel</w:t>
            </w:r>
          </w:p>
        </w:tc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Razonamiento iterativo y código Python</w:t>
            </w:r>
          </w:p>
        </w:tc>
      </w:tr>
      <w:tr>
        <w:tc>
          <w:tcPr>
            <w:tcW w:type="dxa" w:w="18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Transparencia</w:t>
            </w:r>
          </w:p>
        </w:tc>
        <w:tc>
          <w:tcPr>
            <w:tcW w:type="dxa" w:w="34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Ves las fórmulas resultantes</w:t>
            </w:r>
          </w:p>
        </w:tc>
        <w:tc>
          <w:tcPr>
            <w:tcW w:type="dxa" w:w="38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Ves el código que ejecuta, paso a paso</w:t>
            </w:r>
          </w:p>
        </w:tc>
      </w:tr>
      <w:tr>
        <w:tc>
          <w:tcPr>
            <w:tcW w:type="dxa" w:w="18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Mejor para</w:t>
            </w:r>
          </w:p>
        </w:tc>
        <w:tc>
          <w:tcPr>
            <w:tcW w:type="dxa" w:w="34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Editar y calcular en la hoja</w:t>
            </w:r>
          </w:p>
        </w:tc>
        <w:tc>
          <w:tcPr>
            <w:tcW w:type="dxa" w:w="38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Analizar, correlacionar, modelar y visualizar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2. Cómo acceder y qué acepta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Abre la aplicación de Microsoft 365 Copilot o entra en microsoft365.com con tu cuenta de trabajo.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En el panel lateral izquierdo, sección Agentes, selecciona Analista.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Adjunta los archivos: búscalos en la nube, súbelos desde tu equipo o selecciónalos de OneDrive.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Escribe la pregunta sobre esos datos y envíala.</w:t>
      </w:r>
    </w:p>
    <w:p>
      <w:pPr>
        <w:spacing w:after="0"/>
      </w:pP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Formatos habituales: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Excel (.xlsx), CSV y otros formatos tabulares. Es una herramienta de datos, no de documentos: un PDF de política de vacaciones es trabajo para el Investigador, no para el Analista.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Varios archivos a la vez: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puede cruzarlos, que es donde realmente aporta valor.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Disponibilidad: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requiere licencia de Copilot y que el administrador lo haya habilitado.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3. De dónde salen los datos del portal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El portal del empleado guarda mucha información en listas de SharePoint y en formularios. Esta es la forma de llevarla al Analista.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3.1. Exportar una lista de SharePoint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Abre la lista en el sitio https://aubaysam.sharepoint.com/sites/Empleado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En la barra superior, selecciona Exportar.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Elige Exportar a CSV (más limpio para analizar) o Exportar a Excel.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Guarda el archivo en tu OneDrive para tenerlo localizable desde el Analista.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3.2. Resultados de un formulario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Abre el formulario en Microsoft Forms.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Ve a la pestaña Respuestas.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Selecciona Abrir en Excel. El libro queda guardado en tu OneDrive.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3.3. Datos de uso del sitio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En el sitio de SharePoint, abre Configuración y después Uso del sitio.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Descarga el informe de los últimos 90 días.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Ese fichero contiene visitas por página, usuarios únicos y contenido más visto: la base para saber qué busca la gente de verdad.</w:t>
      </w:r>
    </w:p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DF3E6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Antes de adjuntar: cinco minutos que ahorran una hora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· Una sola fila de encabezados, en la primera fila, con nombres claros.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· Nada de celdas combinadas, ni filas de totales intercaladas, ni comentarios sueltos.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· Una hoja por conjunto de datos; si hay varias tablas, sepáralas en archivos.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· Fechas en formato de fecha, números en formato numérico, sin textos como "n/d" mezclados.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· Si vas a compartir el resultado, elimina antes las columnas de datos personales que no necesites.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4. Cómo se le pregunta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El Analista responde mejor a preguntas de negocio que a instrucciones técnicas. No le digas cómo calcularlo; dile qué quieres saber y para qué.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Di qué decisión apoya.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"Para decidir si reforzamos el equipo de soporte en verano" orienta el análisis mucho más que "analiza los tickets".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Nombra las columnas relevantes.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Si el archivo tiene cuarenta columnas, dile cuáles importan.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Pide el formato de salida.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Tabla, gráfico, cifra única, informe. Y si es un gráfico, di de qué tipo y qué debe comparar.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Pide los supuestos.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"Indica qué supuestos has tenido que hacer y qué datos has descartado". Es la pregunta que descubre los problemas de calidad del dato.</w:t>
      </w:r>
    </w:p>
    <w:p>
      <w:pPr>
        <w:spacing w:after="0"/>
      </w:pP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4.1. Plantilla de petición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[qué es este archivo y de dónde sale]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[qué quiero saber]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[para qué lo necesito]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Columnas relevantes: [nombres exactos]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[tabla / gráfico de X / informe breve]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Indica qué supuestos has hecho, qué filas has descartado y por qué.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5. Diez casos prácticos sobre el Portal del Empleado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1 — Radiografía de la plantilla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Archivo: exportación de la lista Directorio de empleados.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exportación del directorio de empleados de nuestro portal.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cómo se distribuye la plantilla por departamento, ubicación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antigüedad, y qué concentraciones o desequilibrios detectas.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preparar el plan de plantilla del próximo ejercicio.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tres gráficos (uno por dimensión) y un resumen de cinco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conclusiones.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Indica qué supuestos has hecho y qué registros has descartado.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2 — Estacionalidad de las vacaciones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Archivo: exportación de la lista de solicitudes de tiempo libre.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solicitudes de tiempo libre pagado de los últimos dos años.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en qué semanas se concentran las ausencias, qué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departamentos quedan más descubiertos y si hay diferencias entre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los dos años.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definir la política de solapamiento de vacaciones por equipo.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mapa de calor por semana y departamento, más una tabla con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las cinco semanas de mayor riesgo de cobertura.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3 — Carga real del soporte técnico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Archivo: registro de incidencias de la sección de Soporte técnico.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registro de incidencias de soporte técnico del último año.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volumen por mes, tipología más frecuente, tiempo medio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resolución por tipo y qué porcentaje se resuelve fuera del plazo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comprometido.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decidir si automatizamos el nivel 0 con un agente.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cuadro resumen con las cifras clave, gráfico de evolución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mensual y tabla de las diez incidencias más repetidas.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Añade qué porcentaje del volumen total representan esas diez.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Ese último dato es el que justifica o descarta el proyecto del agente: si diez tipos de incidencia son el 60 % del volumen, automatizarlas merece la pena.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4 — Cobertura formativa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Archivo: inscripciones del Portal de formación.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inscripciones y finalizaciones de los cursos del portal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formación durante el último año.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qué porcentaje de la plantilla ha completado al menos una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formación, qué cursos tienen más abandono y qué departamentos están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por debajo de la media.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replantear el plan de formación del próximo año.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tabla por departamento con inscritos, completados y tasa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abandono, más las tres conclusiones más accionables.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5 — Qué busca la gente en el portal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Archivo: informe de uso del sitio de SharePoint.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informe de uso de los últimos 90 días del sitio del portal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del empleado.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qué páginas concentran las visitas, cuáles no visita nadie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cómo se distribuye el tráfico a lo largo del mes.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reorganizar la página de inicio y decidir qué contenido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retirar.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ranking de páginas más y menos visitadas, gráfico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evolución y recomendaciones de reorganización.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6 — Encuesta de clima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Archivo: respuestas de un formulario exportadas a Excel.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respuestas de la encuesta de clima laboral.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qué dimensiones puntúan mejor y peor, si hay diferencias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significativas por departamento o antigüedad, y qué temas se repiten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en las respuestas abiertas.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priorizar las tres acciones del plan de mejora.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cuadro de puntuaciones por dimensión, comparativa por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departamento y agrupación temática de los comentarios abiertos.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No incluyas comentarios literales que permitan identificar a nadie.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7 — Cruce de dos fuentes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Archivos: directorio de empleados e inscripciones de formación.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adjunto el directorio de empleados y las inscripciones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formación del último año.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cruza ambos archivos e identifica qué perfiles y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departamentos no han recibido ninguna formación, y si existe relación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entre antigüedad y participación.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diseñar una campaña de formación dirigida.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tabla de departamentos sin cobertura y un gráfico de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participación por tramo de antigüedad.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Explica cómo has emparejado los dos archivos y cuántos registros no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han podido emparejarse.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La última frase es importante: los cruces fallan por los registros que no casan, y ese número dice cuánto fiarse del resultado.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8 — Coste agregado de beneficios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fichero de adhesiones a los beneficios sociales con su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coste unitario.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coste total por beneficio, tasa de adhesión sobre plantilla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qué beneficios tienen coste alto con adhesión baja.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preparar la renegociación anual con los proveedores.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tabla ordenada por coste, gráfico de coste frente a adhesión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y tres recomendaciones.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Trabaja siempre con cifras agregadas, nunca por persona.</w:t>
            </w:r>
          </w:p>
        </w:tc>
      </w:tr>
    </w:tbl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9 — Calidad del dato</w:t>
      </w:r>
    </w:p>
    <w:p>
      <w:pPr>
        <w:spacing w:after="120" w:line="276"/>
      </w:pPr>
      <w:r>
        <w:rPr>
          <w:rFonts w:ascii="Calibri" w:cs="Calibri" w:eastAsia="Calibri" w:hAnsi="Calibri"/>
          <w:i/>
          <w:iCs/>
          <w:color w:val="202124"/>
          <w:sz w:val="21"/>
          <w:szCs w:val="21"/>
        </w:rPr>
        <w:t xml:space="preserve">Un caso poco glamuroso y enormemente rentable.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adjunto una exportación de una lista del portal.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audita la calidad de estos datos. Busca campos vacíos,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duplicados, formatos inconsistentes, fechas imposibles y valores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atípicos.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saber si estos datos sirven para tomar decisiones.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tabla de problemas por columna con número de registros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afectados y una conclusión sobre si el conjunto es fiable.</w:t>
            </w:r>
          </w:p>
        </w:tc>
      </w:tr>
    </w:tbl>
    <w:p>
      <w:pPr>
        <w:spacing w:after="12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Hazlo siempre antes de cualquier análisis serio. Un informe elegante sobre datos sucios es peor que no tener informe.</w:t>
      </w:r>
    </w:p>
    <w:p>
      <w:pPr>
        <w:pStyle w:val="Heading2"/>
        <w:spacing w:after="120" w:before="260"/>
      </w:pPr>
      <w:r>
        <w:rPr>
          <w:rFonts w:ascii="Calibri" w:cs="Calibri" w:eastAsia="Calibri" w:hAnsi="Calibri"/>
          <w:b/>
          <w:bCs/>
          <w:color w:val="2E5E9E"/>
          <w:sz w:val="23"/>
          <w:szCs w:val="23"/>
        </w:rPr>
        <w:t xml:space="preserve">Caso 10 — Proyección</w:t>
      </w:r>
    </w:p>
    <w:tbl>
      <w:tblPr>
        <w:tblW w:type="dxa" w:w="9026"/>
        <w:tblBorders>
          <w:top w:val="single" w:color="C6CEDA" w:sz="4"/>
          <w:left w:val="single" w:color="2E5E9E" w:sz="18"/>
          <w:bottom w:val="single" w:color="C6CEDA" w:sz="4"/>
          <w:right w:val="single" w:color="C6CEDA" w:sz="4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7F8FA" w:color="auto" w:val="clear"/>
            <w:tcMar>
              <w:top w:type="dxa" w:w="140"/>
              <w:left w:type="dxa" w:w="180"/>
              <w:bottom w:type="dxa" w:w="140"/>
              <w:right w:type="dxa" w:w="160"/>
            </w:tcMar>
          </w:tcPr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Contexto: volumen mensual de incidencias de soporte de los últimos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veinticuatro meses.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Pregunta: proyecta el volumen de los próximos seis meses teniendo en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cuenta la estacionalidad, e indica el margen de error.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Decisión: dimensionar el equipo de soporte.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Formato: gráfico con histórico y proyección, tabla con las cifras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mensuales previstas y explicación del método usado.</w:t>
            </w:r>
          </w:p>
          <w:p>
            <w:pPr>
              <w:spacing w:after="20" w:line="250"/>
            </w:pPr>
            <w:r>
              <w:rPr>
                <w:rFonts w:ascii="Consolas" w:cs="Consolas" w:eastAsia="Consolas" w:hAnsi="Consolas"/>
                <w:color w:val="1A1A1A"/>
                <w:sz w:val="18"/>
                <w:szCs w:val="18"/>
              </w:rPr>
              <w:t xml:space="preserve">Sé explícito sobre las limitaciones de la proyección.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6. Verificar su trabajo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Que puedas ver el código es la mejor característica del Analista, y casi nadie la usa. Merece la pena.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Mira el código.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No hace falta saber Python: basta con leer qué columnas usa y qué filas filtra. Ahí aparecen la mayoría de los malentendidos.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Comprueba un total a mano.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Si dice que hay 412 incidencias, cuenta las filas del archivo. Si no cuadra, pregúntale por qué.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Pregunta por lo descartado.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"¿Cuántas filas has excluido y por qué?" suele revelar problemas de calidad del dato que nadie sabía que existían.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Pide el mismo cálculo de otra forma.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Si dos caminos distintos dan el mismo número, puedes confiar. Si no, has encontrado algo interesante.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b/>
          <w:bCs/>
          <w:color w:val="202124"/>
          <w:sz w:val="21"/>
          <w:szCs w:val="21"/>
        </w:rPr>
        <w:t xml:space="preserve">Desconfía de lo que confirma lo que esperabas. </w:t>
      </w:r>
      <w:r>
        <w:rPr>
          <w:rFonts w:ascii="Calibri" w:cs="Calibri" w:eastAsia="Calibri" w:hAnsi="Calibri"/>
          <w:color w:val="202124"/>
          <w:sz w:val="21"/>
          <w:szCs w:val="21"/>
        </w:rPr>
        <w:t xml:space="preserve">Es cuando menos se verifica y cuando más caro sale el error.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7. Datos de personas: criterio antes que entusiasmo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Buena parte de los datos del portal del empleado son datos personales. Esto no impide analizarlos, pero exige método.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Exporta solo las columnas que necesitas para la pregunta. Si analizas cobertura formativa por departamento, el nombre y el DNI sobran.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Sustituye identificadores por códigos cuando el análisis no requiera saber quién es quién.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Trabaja con cifras agregadas y evita conclusiones sobre personas concretas.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Ten cuidado con los grupos pequeños: en un departamento de tres personas, una media es un dato individual disfrazado.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No pegues comentarios literales de encuestas en informes que van a circular.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Antes de compartir un análisis con datos de plantilla, confirma con Recursos Humanos qué nivel de detalle es admisible.</w:t>
      </w:r>
    </w:p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FBE9E7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Aviso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El Analista respeta los permisos de los archivos a los que accede, pero no decide por ti si es adecuado analizar unos datos. Esa responsabilidad sigue siendo de quien lanza el análisis.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8. Errores frecuentes</w:t>
      </w:r>
    </w:p>
    <w:tbl>
      <w:tblPr>
        <w:tblW w:type="dxa" w:w="9026"/>
        <w:tblBorders>
          <w:top w:val="single" w:color="C6CEDA" w:sz="4"/>
          <w:left w:val="single" w:color="C6CEDA" w:sz="4"/>
          <w:bottom w:val="single" w:color="C6CEDA" w:sz="4"/>
          <w:right w:val="single" w:color="C6CEDA" w:sz="4"/>
          <w:insideH w:val="single" w:color="C6CEDA" w:sz="4"/>
          <w:insideV w:val="single" w:color="C6CEDA" w:sz="4"/>
        </w:tblBorders>
        <w:tblLayout w:type="fixed"/>
      </w:tblPr>
      <w:tblGrid>
        <w:gridCol w:w="2500"/>
        <w:gridCol w:w="3200"/>
        <w:gridCol w:w="3326"/>
      </w:tblGrid>
      <w:tr>
        <w:trPr>
          <w:tblHeader/>
        </w:trPr>
        <w:tc>
          <w:tcPr>
            <w:tcW w:type="dxa" w:w="25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Error</w:t>
            </w:r>
          </w:p>
        </w:tc>
        <w:tc>
          <w:tcPr>
            <w:tcW w:type="dxa" w:w="3200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Qué ocurre</w:t>
            </w:r>
          </w:p>
        </w:tc>
        <w:tc>
          <w:tcPr>
            <w:tcW w:type="dxa" w:w="3326"/>
            <w:shd w:fill="E8ED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0"/>
                <w:szCs w:val="20"/>
              </w:rPr>
              <w:t xml:space="preserve">Cómo evitarlo</w:t>
            </w:r>
          </w:p>
        </w:tc>
      </w:tr>
      <w:tr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Adjuntar un Excel con formato de informe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Interpreta mal las columnas y da cifras erróneas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Una fila de encabezados, sin celdas combinadas ni totales intercalados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Preguntar sin decir para qué</w:t>
            </w:r>
          </w:p>
        </w:tc>
        <w:tc>
          <w:tcPr>
            <w:tcW w:type="dxa" w:w="32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Análisis correcto pero irrelevante</w:t>
            </w:r>
          </w:p>
        </w:tc>
        <w:tc>
          <w:tcPr>
            <w:tcW w:type="dxa" w:w="3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Añadir siempre la decisión que apoya</w:t>
            </w:r>
          </w:p>
        </w:tc>
      </w:tr>
      <w:tr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No auditar la calidad del dato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Conclusiones sólidas sobre datos sucios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Lanzar primero el Caso 9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No mirar el código</w:t>
            </w:r>
          </w:p>
        </w:tc>
        <w:tc>
          <w:tcPr>
            <w:tcW w:type="dxa" w:w="32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Errores de interpretación invisibles</w:t>
            </w:r>
          </w:p>
        </w:tc>
        <w:tc>
          <w:tcPr>
            <w:tcW w:type="dxa" w:w="3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Revisar qué columnas usa y qué filtra</w:t>
            </w:r>
          </w:p>
        </w:tc>
      </w:tr>
      <w:tr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Cruzar archivos sin comprobar el emparejamiento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Se pierden registros en silencio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Preguntar cuántas filas no han casado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Adjuntar datos personales completos</w:t>
            </w:r>
          </w:p>
        </w:tc>
        <w:tc>
          <w:tcPr>
            <w:tcW w:type="dxa" w:w="32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Riesgo innecesario</w:t>
            </w:r>
          </w:p>
        </w:tc>
        <w:tc>
          <w:tcPr>
            <w:tcW w:type="dxa" w:w="3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Exportar solo las columnas necesarias</w:t>
            </w:r>
          </w:p>
        </w:tc>
      </w:tr>
      <w:tr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Pedirle documentos en vez de datos</w:t>
            </w:r>
          </w:p>
        </w:tc>
        <w:tc>
          <w:tcPr>
            <w:tcW w:type="dxa" w:w="3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No es su herramienta</w:t>
            </w:r>
          </w:p>
        </w:tc>
        <w:tc>
          <w:tcPr>
            <w:tcW w:type="dxa" w:w="332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Los PDF y políticas son trabajo del Investigador</w:t>
            </w:r>
          </w:p>
        </w:tc>
      </w:tr>
      <w:tr>
        <w:tc>
          <w:tcPr>
            <w:tcW w:type="dxa" w:w="25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Aceptar una proyección sin margen de error</w:t>
            </w:r>
          </w:p>
        </w:tc>
        <w:tc>
          <w:tcPr>
            <w:tcW w:type="dxa" w:w="3200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Se planifica sobre una cifra falsamente precisa</w:t>
            </w:r>
          </w:p>
        </w:tc>
        <w:tc>
          <w:tcPr>
            <w:tcW w:type="dxa" w:w="3326"/>
            <w:shd w:fill="F4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 w:before="6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202124"/>
                <w:sz w:val="20"/>
                <w:szCs w:val="20"/>
              </w:rPr>
              <w:t xml:space="preserve">Exigir siempre el margen y las limitaciones</w:t>
            </w:r>
          </w:p>
        </w:tc>
      </w:tr>
    </w:tbl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9. Práctica guiada</w:t>
      </w:r>
    </w:p>
    <w:p>
      <w:pPr>
        <w:spacing w:after="12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Objetivo: pasar de un archivo exportado a una conclusión verificada.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Exporta a CSV una lista real del portal del empleado.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Ábrela y comprueba que tiene una sola fila de encabezados y ninguna celda combinada. Arréglala si hace falta.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Abre el Analista y adjunta el archivo.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Lanza primero el Caso 9, la auditoría de calidad del dato.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Corrige lo que aparezca o decide explícitamente qué vas a ignorar.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Lanza ahora la pregunta de negocio que te interese, usando la plantilla de la sección 4.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Abre el código que ha ejecutado y comprueba qué columnas ha usado.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Verifica una cifra a mano en el archivo original.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Pídele el mismo cálculo por otro camino y compara.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Escribe en dos frases qué vas a hacer distinto a partir de este análisis. Si no puedes, la pregunta estaba mal planteada.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10. Lista de comprobación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¿El archivo tiene una estructura tabular limpia?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auditado la calidad del dato antes de analizar?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dicho qué decisión apoya el análisis?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nombrado las columnas relevantes?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revisado el código que ha ejecutado?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verificado al menos una cifra a mano?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preguntado qué filas ha descartado y por qué?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¿He eliminado los datos personales que no eran necesarios?</w:t>
      </w:r>
    </w:p>
    <w:p>
      <w:pPr>
        <w:pStyle w:val="ListParagraph"/>
        <w:numPr>
          <w:ilvl w:val="0"/>
          <w:numId w:val="3"/>
        </w:numPr>
        <w:spacing w:after="70" w:line="276"/>
      </w:pPr>
      <w:r>
        <w:rPr>
          <w:rFonts w:ascii="Calibri" w:cs="Calibri" w:eastAsia="Calibri" w:hAnsi="Calibri"/>
          <w:color w:val="202124"/>
          <w:sz w:val="21"/>
          <w:szCs w:val="21"/>
        </w:rPr>
        <w:t xml:space="preserve">¿Los grupos analizados son lo bastante grandes para no identificar a nadie?</w:t>
      </w:r>
    </w:p>
    <w:p>
      <w:pPr>
        <w:pStyle w:val="Heading1"/>
        <w:pBdr>
          <w:bottom w:val="single" w:color="2E5E9E" w:sz="8" w:space="6"/>
        </w:pBdr>
        <w:spacing w:after="160" w:before="360"/>
      </w:pPr>
      <w:r>
        <w:rPr>
          <w:rFonts w:ascii="Calibri" w:cs="Calibri" w:eastAsia="Calibri" w:hAnsi="Calibri"/>
          <w:b/>
          <w:bCs/>
          <w:color w:val="1F3864"/>
          <w:sz w:val="28"/>
          <w:szCs w:val="28"/>
        </w:rPr>
        <w:t xml:space="preserve">11. Recursos oficiales</w:t>
      </w:r>
    </w:p>
    <w:p>
      <w:pPr>
        <w:spacing w:after="60" w:line="264"/>
      </w:pPr>
      <w:hyperlink w:history="1" r:id="rIdf8gziinwrbboa__ufcikp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Introducción al Analista en Microsoft 365 Copilot</w:t>
        </w:r>
      </w:hyperlink>
    </w:p>
    <w:p>
      <w:pPr>
        <w:spacing w:after="60" w:line="264"/>
      </w:pPr>
      <w:hyperlink w:history="1" r:id="rIdb6k59i_j1rjakhadyhnyu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Agentes creados por Microsoft</w:t>
        </w:r>
      </w:hyperlink>
    </w:p>
    <w:p>
      <w:pPr>
        <w:spacing w:after="60" w:line="264"/>
      </w:pPr>
      <w:hyperlink w:history="1" r:id="rIdibgt7zdk9wgeur2c9snou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Formación: descubrir información de los datos con IA</w:t>
        </w:r>
      </w:hyperlink>
    </w:p>
    <w:p>
      <w:pPr>
        <w:spacing w:after="60" w:line="264"/>
      </w:pPr>
      <w:hyperlink w:history="1" r:id="rIdtw1ajwtizkywcjaahxdas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Formación: explorar los agentes predefinidos de Copilot</w:t>
        </w:r>
      </w:hyperlink>
    </w:p>
    <w:p>
      <w:pPr>
        <w:spacing w:after="60" w:line="264"/>
      </w:pPr>
      <w:hyperlink w:history="1" r:id="rIdubt9v--ms4iccia0qogdb">
        <w:r>
          <w:rPr>
            <w:rFonts w:ascii="Calibri" w:cs="Calibri" w:eastAsia="Calibri" w:hAnsi="Calibri"/>
            <w:color w:val="1155CC"/>
            <w:sz w:val="20"/>
            <w:szCs w:val="20"/>
            <w:u w:val="single"/>
          </w:rPr>
          <w:t xml:space="preserve">Anuncio oficial de Investigador y Analista</w:t>
        </w:r>
      </w:hyperlink>
    </w:p>
    <w:p>
      <w:pPr>
        <w:spacing w:after="0"/>
      </w:pPr>
    </w:p>
    <w:tbl>
      <w:tblPr>
        <w:tblW w:type="dxa" w:w="9026"/>
        <w:tblBorders>
          <w:top w:val="none" w:color="FFFFFF" w:sz="0"/>
          <w:left w:val="single" w:color="2E5E9E" w:sz="18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026"/>
      </w:tblGrid>
      <w:tr>
        <w:trPr>
          <w:cantSplit/>
        </w:trPr>
        <w:tc>
          <w:tcPr>
            <w:tcW w:type="dxa" w:w="9026"/>
            <w:shd w:fill="EAF1FA" w:color="auto" w:val="clear"/>
            <w:tcMar>
              <w:top w:type="dxa" w:w="160"/>
              <w:left w:type="dxa" w:w="20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864"/>
                <w:sz w:val="21"/>
                <w:szCs w:val="21"/>
              </w:rPr>
              <w:t xml:space="preserve">Idea clave</w:t>
            </w:r>
          </w:p>
          <w:p>
            <w:pPr>
              <w:spacing w:after="60" w:line="270"/>
            </w:pPr>
            <w:r>
              <w:rPr>
                <w:rFonts w:ascii="Calibri" w:cs="Calibri" w:eastAsia="Calibri" w:hAnsi="Calibri"/>
                <w:color w:val="202124"/>
                <w:sz w:val="20"/>
                <w:szCs w:val="20"/>
              </w:rPr>
              <w:t xml:space="preserve">El Analista hace en minutos el cálculo que costaría una tarde, y por eso el cuello de botella se desplaza: ya no está en calcular, sino en preguntar bien y en comprobar. Dedica el tiempo que ganas a revisar el código y a verificar una cifra. Ahí es donde ahora se gana o se pierde.</w:t>
            </w:r>
          </w:p>
        </w:tc>
      </w:tr>
    </w:tbl>
    <w:sectPr>
      <w:footerReference w:type="default" r:id="rId7"/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DA" w:sz="4" w:space="6"/>
      </w:pBdr>
      <w:jc w:val="center"/>
    </w:pPr>
    <w:r>
      <w:rPr>
        <w:rFonts w:ascii="Calibri" w:cs="Calibri" w:eastAsia="Calibri" w:hAnsi="Calibri"/>
        <w:color w:val="6B7280"/>
        <w:sz w:val="16"/>
        <w:szCs w:val="16"/>
      </w:rPr>
      <w:t xml:space="preserve">Aubay Consultoria IT  ·  Agente Analista · Portal del Empleado  ·  Página </w:t>
    </w:r>
    <w:r>
      <w:rPr>
        <w:rFonts w:ascii="Calibri" w:cs="Calibri" w:eastAsia="Calibri" w:hAnsi="Calibri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  <w:lvl w:ilvl="1" w15:tentative="1">
      <w:start w:val="1"/>
      <w:numFmt w:val="bullet"/>
      <w:lvlText w:val="–"/>
      <w:lvlJc w:val="left"/>
      <w:pPr>
        <w:ind w:left="7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0212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gziinwrbboa__ufcikp" Type="http://schemas.openxmlformats.org/officeDocument/2006/relationships/hyperlink" Target="https://support.microsoft.com/es-es/microsoft-365-copilot/get-started-with-analyst-in-microsoft-365-copilot" TargetMode="External"/><Relationship Id="rIdb6k59i_j1rjakhadyhnyu" Type="http://schemas.openxmlformats.org/officeDocument/2006/relationships/hyperlink" Target="https://support.microsoft.com/es-es/microsoft-365-copilot/agents-built-by-microsoft" TargetMode="External"/><Relationship Id="rIdibgt7zdk9wgeur2c9snou" Type="http://schemas.openxmlformats.org/officeDocument/2006/relationships/hyperlink" Target="https://learn.microsoft.com/es-es/training/modules/uncover-new-data-insights-ai/" TargetMode="External"/><Relationship Id="rIdtw1ajwtizkywcjaahxdas" Type="http://schemas.openxmlformats.org/officeDocument/2006/relationships/hyperlink" Target="https://learn.microsoft.com/es-es/training/modules/explore-prebuilt-microsoft-365-copilot-agents/" TargetMode="External"/><Relationship Id="rIdubt9v--ms4iccia0qogdb" Type="http://schemas.openxmlformats.org/officeDocument/2006/relationships/hyperlink" Target="https://www.microsoft.com/en-us/microsoft-365/blog/2025/03/25/introducing-researcher-and-analyst-in-microsoft-365-copilot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agente Analista aplicado al Portal del Empleado</dc:title>
  <dc:creator>Aubay Consultoria IT</dc:creator>
  <dc:description>Manual práctico del agente Analista de Microsoft 365 Copilot con casos sobre los datos del sitio Empleado</dc:description>
  <cp:lastModifiedBy>Un-named</cp:lastModifiedBy>
  <cp:revision>1</cp:revision>
  <dcterms:created xsi:type="dcterms:W3CDTF">2026-09-21T05:14:46.780Z</dcterms:created>
  <dcterms:modified xsi:type="dcterms:W3CDTF">2026-09-21T05:14:46.781Z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