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800"/>
      </w:pPr>
      <w:r>
        <w:t xml:space="preserve"/>
      </w:r>
    </w:p>
    <w:p>
      <w:pPr>
        <w:spacing w:after="100"/>
        <w:jc w:val="center"/>
      </w:pPr>
      <w:r>
        <w:rPr>
          <w:rFonts w:ascii="Calibri" w:cs="Calibri" w:eastAsia="Calibri" w:hAnsi="Calibri"/>
          <w:b/>
          <w:bCs/>
          <w:color w:val="E37400"/>
          <w:sz w:val="24"/>
          <w:szCs w:val="24"/>
        </w:rPr>
        <w:t xml:space="preserve">MANUAL PRÁCTICO</w:t>
      </w:r>
    </w:p>
    <w:p>
      <w:pPr>
        <w:spacing w:after="60"/>
        <w:jc w:val="center"/>
      </w:pPr>
      <w:r>
        <w:rPr>
          <w:rFonts w:ascii="Calibri" w:cs="Calibri" w:eastAsia="Calibri" w:hAnsi="Calibri"/>
          <w:b/>
          <w:bCs/>
          <w:color w:val="174EA6"/>
          <w:sz w:val="56"/>
          <w:szCs w:val="56"/>
        </w:rPr>
        <w:t xml:space="preserve">Métricas en Google Analytics 4</w:t>
      </w:r>
    </w:p>
    <w:p>
      <w:pPr>
        <w:pBdr>
          <w:top w:val="single" w:color="1A73E8" w:sz="12" w:space="12"/>
        </w:pBdr>
        <w:spacing w:after="400"/>
        <w:jc w:val="center"/>
      </w:pPr>
      <w:r>
        <w:rPr>
          <w:rFonts w:ascii="Calibri" w:cs="Calibri" w:eastAsia="Calibri" w:hAnsi="Calibri"/>
          <w:i/>
          <w:iCs/>
          <w:color w:val="5F6368"/>
          <w:sz w:val="24"/>
          <w:szCs w:val="24"/>
        </w:rPr>
        <w:t xml:space="preserve">Por qué la media miente y cómo descubrirlo</w:t>
      </w:r>
    </w:p>
    <w:p>
      <w:pPr>
        <w:spacing w:after="120"/>
        <w:jc w:val="center"/>
      </w:pPr>
      <w:r>
        <w:rPr>
          <w:rFonts w:ascii="Calibri" w:cs="Calibri" w:eastAsia="Calibri" w:hAnsi="Calibri"/>
          <w:b/>
          <w:bCs/>
          <w:color w:val="202124"/>
          <w:sz w:val="22"/>
          <w:szCs w:val="22"/>
        </w:rPr>
        <w:t xml:space="preserve">21 preguntas resueltas con su ruta exacta en la herramienta</w:t>
      </w:r>
    </w:p>
    <w:p>
      <w:pPr>
        <w:spacing w:after="1200"/>
        <w:jc w:val="center"/>
      </w:pPr>
      <w:r>
        <w:rPr>
          <w:rFonts w:ascii="Calibri" w:cs="Calibri" w:eastAsia="Calibri" w:hAnsi="Calibri"/>
          <w:color w:val="5F6368"/>
          <w:sz w:val="20"/>
          <w:szCs w:val="20"/>
        </w:rPr>
        <w:t xml:space="preserve">Continuación del manual de Dimensiones</w:t>
      </w:r>
    </w:p>
    <w:p>
      <w:pPr>
        <w:jc w:val="center"/>
      </w:pPr>
      <w:r>
        <w:rPr>
          <w:rFonts w:ascii="Calibri" w:cs="Calibri" w:eastAsia="Calibri" w:hAnsi="Calibri"/>
          <w:color w:val="5F6368"/>
          <w:sz w:val="20"/>
          <w:szCs w:val="20"/>
        </w:rPr>
        <w:t xml:space="preserve">Julio 2026</w:t>
      </w:r>
    </w:p>
    <w:p>
      <w:r>
        <w:br w:type="page"/>
      </w:r>
    </w:p>
    <w:p>
      <w:pPr>
        <w:pStyle w:val="Heading1"/>
        <w:pBdr>
          <w:bottom w:val="single" w:color="1A73E8" w:sz="12" w:space="6"/>
        </w:pBdr>
        <w:spacing w:after="180" w:before="360"/>
      </w:pPr>
      <w:r>
        <w:rPr>
          <w:rFonts w:ascii="Calibri" w:cs="Calibri" w:eastAsia="Calibri" w:hAnsi="Calibri"/>
          <w:b/>
          <w:bCs/>
          <w:color w:val="174EA6"/>
          <w:sz w:val="32"/>
          <w:szCs w:val="32"/>
        </w:rPr>
        <w:t xml:space="preserve">Índice</w:t>
      </w:r>
    </w:p>
    <w:sdt>
      <w:sdtPr>
        <w:alias w:val="Contenido"/>
      </w:sdtPr>
      <w:sdtContent>
        <w:p>
          <w:r>
            <w:fldChar w:fldCharType="begin" w:dirty="true"/>
            <w:instrText xml:space="preserve">TOC \h \o "1-2"</w:instrText>
            <w:fldChar w:fldCharType="separate"/>
          </w:r>
        </w:p>
        <w:p>
          <w:r>
            <w:fldChar w:fldCharType="end"/>
          </w:r>
        </w:p>
      </w:sdtContent>
    </w:sdt>
    <w:p>
      <w:r>
        <w:br w:type="page"/>
      </w:r>
    </w:p>
    <w:p>
      <w:pPr>
        <w:pStyle w:val="Heading1"/>
        <w:pBdr>
          <w:bottom w:val="single" w:color="1A73E8" w:sz="12" w:space="6"/>
        </w:pBdr>
        <w:spacing w:after="180" w:before="360"/>
      </w:pPr>
      <w:r>
        <w:rPr>
          <w:rFonts w:ascii="Calibri" w:cs="Calibri" w:eastAsia="Calibri" w:hAnsi="Calibri"/>
          <w:b/>
          <w:bCs/>
          <w:color w:val="174EA6"/>
          <w:sz w:val="32"/>
          <w:szCs w:val="32"/>
        </w:rPr>
        <w:t xml:space="preserve">1. Qué es una métrica y por qué no todas se leen igual</w:t>
      </w:r>
    </w:p>
    <w:p>
      <w:pPr>
        <w:spacing w:after="120" w:before="60" w:line="276"/>
      </w:pPr>
      <w:r>
        <w:rPr>
          <w:rFonts w:ascii="Calibri" w:cs="Calibri" w:eastAsia="Calibri" w:hAnsi="Calibri"/>
          <w:color w:val="202124"/>
          <w:sz w:val="21"/>
          <w:szCs w:val="21"/>
        </w:rPr>
        <w:t xml:space="preserve">En el manual de dimensiones establecimos la regla básica: una dimensión describe, una métrica cuenta. Es cierta, pero incompleta. Decir que una métrica "cuenta" hace pensar que todas funcionan igual, y ahí empiezan los errores de interpretación más caros.</w:t>
      </w:r>
    </w:p>
    <w:p>
      <w:pPr>
        <w:spacing w:after="120" w:before="60" w:line="276"/>
      </w:pPr>
      <w:r>
        <w:rPr>
          <w:rFonts w:ascii="Calibri" w:cs="Calibri" w:eastAsia="Calibri" w:hAnsi="Calibri"/>
          <w:color w:val="202124"/>
          <w:sz w:val="21"/>
          <w:szCs w:val="21"/>
        </w:rPr>
        <w:t xml:space="preserve">En GA4 conviven cuatro tipos de métrica con comportamientos matemáticos distintos. Confundirlos lleva a sumar lo que no se puede sumar y a fiarse de porcentajes que no significan nada.</w:t>
      </w:r>
    </w:p>
    <w:p>
      <w:pPr>
        <w:pStyle w:val="Heading2"/>
        <w:spacing w:after="140" w:before="280"/>
      </w:pPr>
      <w:r>
        <w:rPr>
          <w:rFonts w:ascii="Calibri" w:cs="Calibri" w:eastAsia="Calibri" w:hAnsi="Calibri"/>
          <w:b/>
          <w:bCs/>
          <w:color w:val="1A73E8"/>
          <w:sz w:val="26"/>
          <w:szCs w:val="26"/>
        </w:rPr>
        <w:t xml:space="preserve">1.1 Los cuatro tipos de métrica</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1500"/>
        <w:gridCol w:w="2700"/>
        <w:gridCol w:w="2600"/>
        <w:gridCol w:w="2560"/>
      </w:tblGrid>
      <w:tr>
        <w:trPr>
          <w:tblHeader/>
        </w:trPr>
        <w:tc>
          <w:tcPr>
            <w:tcW w:type="dxa" w:w="15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Tipo</w:t>
            </w:r>
          </w:p>
        </w:tc>
        <w:tc>
          <w:tcPr>
            <w:tcW w:type="dxa" w:w="27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Ejemplos</w:t>
            </w:r>
          </w:p>
        </w:tc>
        <w:tc>
          <w:tcPr>
            <w:tcW w:type="dxa" w:w="26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Comportamiento</w:t>
            </w:r>
          </w:p>
        </w:tc>
        <w:tc>
          <w:tcPr>
            <w:tcW w:type="dxa" w:w="25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Riesgo principal</w:t>
            </w:r>
          </w:p>
        </w:tc>
      </w:tr>
      <w:tr>
        <w:tc>
          <w:tcPr>
            <w:tcW w:type="dxa" w:w="15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Recuento</w:t>
            </w:r>
          </w:p>
        </w:tc>
        <w:tc>
          <w:tcPr>
            <w:tcW w:type="dxa" w:w="27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Sesiones, Vistas, Recuento de eventos</w:t>
            </w:r>
          </w:p>
        </w:tc>
        <w:tc>
          <w:tcPr>
            <w:tcW w:type="dxa" w:w="26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Se suman entre filas sin problema</w:t>
            </w:r>
          </w:p>
        </w:tc>
        <w:tc>
          <w:tcPr>
            <w:tcW w:type="dxa" w:w="25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Ninguno. Son las métricas honestas</w:t>
            </w:r>
          </w:p>
        </w:tc>
      </w:tr>
      <w:tr>
        <w:tc>
          <w:tcPr>
            <w:tcW w:type="dxa" w:w="15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Ratio</w:t>
            </w:r>
          </w:p>
        </w:tc>
        <w:tc>
          <w:tcPr>
            <w:tcW w:type="dxa" w:w="27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Tasa de interacción, Tasa de rebote, Tasa de conversión</w:t>
            </w:r>
          </w:p>
        </w:tc>
        <w:tc>
          <w:tcPr>
            <w:tcW w:type="dxa" w:w="26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No se suman. Se recalculan</w:t>
            </w:r>
          </w:p>
        </w:tc>
        <w:tc>
          <w:tcPr>
            <w:tcW w:type="dxa" w:w="25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Un 100 % sobre 2 sesiones no significa nada</w:t>
            </w:r>
          </w:p>
        </w:tc>
      </w:tr>
      <w:tr>
        <w:tc>
          <w:tcPr>
            <w:tcW w:type="dxa" w:w="15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Media</w:t>
            </w:r>
          </w:p>
        </w:tc>
        <w:tc>
          <w:tcPr>
            <w:tcW w:type="dxa" w:w="27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Tiempo de interacción medio, Eventos por sesión</w:t>
            </w:r>
          </w:p>
        </w:tc>
        <w:tc>
          <w:tcPr>
            <w:tcW w:type="dxa" w:w="26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No se suman. Esconden la distribución</w:t>
            </w:r>
          </w:p>
        </w:tc>
        <w:tc>
          <w:tcPr>
            <w:tcW w:type="dxa" w:w="25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Describen un usuario que no existe</w:t>
            </w:r>
          </w:p>
        </w:tc>
      </w:tr>
      <w:tr>
        <w:tc>
          <w:tcPr>
            <w:tcW w:type="dxa" w:w="15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Únicos</w:t>
            </w:r>
          </w:p>
        </w:tc>
        <w:tc>
          <w:tcPr>
            <w:tcW w:type="dxa" w:w="27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Usuarios activos, Usuarios nuevos</w:t>
            </w:r>
          </w:p>
        </w:tc>
        <w:tc>
          <w:tcPr>
            <w:tcW w:type="dxa" w:w="26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No se suman entre filas</w:t>
            </w:r>
          </w:p>
        </w:tc>
        <w:tc>
          <w:tcPr>
            <w:tcW w:type="dxa" w:w="25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El total de la tabla no es la suma de las filas</w:t>
            </w:r>
          </w:p>
        </w:tc>
      </w:tr>
    </w:tbl>
    <w:p>
      <w:pPr>
        <w:spacing w:after="120" w:before="0"/>
      </w:pPr>
      <w:r>
        <w:t xml:space="preserve"/>
      </w:r>
    </w:p>
    <w:p>
      <w:pPr>
        <w:pStyle w:val="Heading2"/>
        <w:spacing w:after="140" w:before="280"/>
      </w:pPr>
      <w:r>
        <w:rPr>
          <w:rFonts w:ascii="Calibri" w:cs="Calibri" w:eastAsia="Calibri" w:hAnsi="Calibri"/>
          <w:b/>
          <w:bCs/>
          <w:color w:val="1A73E8"/>
          <w:sz w:val="26"/>
          <w:szCs w:val="26"/>
        </w:rPr>
        <w:t xml:space="preserve">1.2 La regla que casi nadie explica: los usuarios no suman</w:t>
      </w:r>
    </w:p>
    <w:p>
      <w:pPr>
        <w:spacing w:after="120" w:before="60" w:line="276"/>
      </w:pPr>
      <w:r>
        <w:rPr>
          <w:rFonts w:ascii="Calibri" w:cs="Calibri" w:eastAsia="Calibri" w:hAnsi="Calibri"/>
          <w:color w:val="202124"/>
          <w:sz w:val="21"/>
          <w:szCs w:val="21"/>
        </w:rPr>
        <w:t xml:space="preserve">Este es el primer concepto que hay que fijar, porque genera desconfianza inmediata en la herramienta cuando el alumno lo descubre solo.</w:t>
      </w:r>
    </w:p>
    <w:p>
      <w:pPr>
        <w:spacing w:after="120" w:before="60" w:line="276"/>
      </w:pPr>
      <w:r>
        <w:rPr>
          <w:rFonts w:ascii="Calibri" w:cs="Calibri" w:eastAsia="Calibri" w:hAnsi="Calibri"/>
          <w:color w:val="202124"/>
          <w:sz w:val="21"/>
          <w:szCs w:val="21"/>
        </w:rPr>
        <w:t xml:space="preserve">Si una tabla tiene tres filas con 20 usuarios activos cada una, el total no es 60. Es el número de personas distintas, que puede ser 42, porque una misma persona puede aparecer en varias filas. GA4 deduplica en el total, pero no puede deduplicar dentro de cada fila.</w:t>
      </w:r>
    </w:p>
    <w:p>
      <w:pPr>
        <w:spacing w:after="80" w:before="0"/>
      </w:pPr>
      <w:r>
        <w:t xml:space="preserve"/>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4200"/>
        <w:gridCol w:w="3000"/>
        <w:gridCol w:w="2160"/>
      </w:tblGrid>
      <w:tr>
        <w:trPr>
          <w:tblHeader/>
        </w:trPr>
        <w:tc>
          <w:tcPr>
            <w:tcW w:type="dxa" w:w="42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Página</w:t>
            </w:r>
          </w:p>
        </w:tc>
        <w:tc>
          <w:tcPr>
            <w:tcW w:type="dxa" w:w="30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Usuarios activos</w:t>
            </w:r>
          </w:p>
        </w:tc>
        <w:tc>
          <w:tcPr>
            <w:tcW w:type="dxa" w:w="21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¿Suma?</w:t>
            </w:r>
          </w:p>
        </w:tc>
      </w:tr>
      <w:tr>
        <w:tc>
          <w:tcPr>
            <w:tcW w:type="dxa" w:w="42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/venta-de-pisos-en-manresa</w:t>
            </w:r>
          </w:p>
        </w:tc>
        <w:tc>
          <w:tcPr>
            <w:tcW w:type="dxa" w:w="300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6</w:t>
            </w:r>
          </w:p>
        </w:tc>
        <w:tc>
          <w:tcPr>
            <w:tcW w:type="dxa" w:w="21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
            </w:r>
          </w:p>
        </w:tc>
      </w:tr>
      <w:tr>
        <w:tc>
          <w:tcPr>
            <w:tcW w:type="dxa" w:w="42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w:t>
            </w:r>
          </w:p>
        </w:tc>
        <w:tc>
          <w:tcPr>
            <w:tcW w:type="dxa" w:w="300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6</w:t>
            </w:r>
          </w:p>
        </w:tc>
        <w:tc>
          <w:tcPr>
            <w:tcW w:type="dxa" w:w="21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
            </w:r>
          </w:p>
        </w:tc>
      </w:tr>
      <w:tr>
        <w:tc>
          <w:tcPr>
            <w:tcW w:type="dxa" w:w="42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/venta-de-casas-en-manresa</w:t>
            </w:r>
          </w:p>
        </w:tc>
        <w:tc>
          <w:tcPr>
            <w:tcW w:type="dxa" w:w="300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5</w:t>
            </w:r>
          </w:p>
        </w:tc>
        <w:tc>
          <w:tcPr>
            <w:tcW w:type="dxa" w:w="21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
            </w:r>
          </w:p>
        </w:tc>
      </w:tr>
      <w:tr>
        <w:tc>
          <w:tcPr>
            <w:tcW w:type="dxa" w:w="42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Suma aritmética de las filas</w:t>
            </w:r>
          </w:p>
        </w:tc>
        <w:tc>
          <w:tcPr>
            <w:tcW w:type="dxa" w:w="300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17</w:t>
            </w:r>
          </w:p>
        </w:tc>
        <w:tc>
          <w:tcPr>
            <w:tcW w:type="dxa" w:w="21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Incorrecto</w:t>
            </w:r>
          </w:p>
        </w:tc>
      </w:tr>
      <w:tr>
        <w:tc>
          <w:tcPr>
            <w:tcW w:type="dxa" w:w="42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Total real que muestra GA4</w:t>
            </w:r>
          </w:p>
        </w:tc>
        <w:tc>
          <w:tcPr>
            <w:tcW w:type="dxa" w:w="300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58 (sobre todas las filas)</w:t>
            </w:r>
          </w:p>
        </w:tc>
        <w:tc>
          <w:tcPr>
            <w:tcW w:type="dxa" w:w="21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Correcto</w:t>
            </w:r>
          </w:p>
        </w:tc>
      </w:tr>
    </w:tbl>
    <w:p>
      <w:pPr>
        <w:spacing w:after="120" w:before="0"/>
      </w:pPr>
      <w:r>
        <w:t xml:space="preserve"/>
      </w:r>
    </w:p>
    <w:tbl>
      <w:tblPr>
        <w:tblW w:type="dxa" w:w="9360"/>
        <w:tblBorders>
          <w:top w:val="single" w:color="188038" w:sz="4"/>
          <w:left w:val="single" w:color="188038" w:sz="24"/>
          <w:bottom w:val="single" w:color="188038" w:sz="4"/>
          <w:right w:val="single" w:color="188038" w:sz="4"/>
          <w:insideH w:val="none"/>
          <w:insideV w:val="none"/>
        </w:tblBorders>
      </w:tblPr>
      <w:tblGrid>
        <w:gridCol w:w="9360"/>
      </w:tblGrid>
      <w:tr>
        <w:tc>
          <w:tcPr>
            <w:tcW w:type="dxa" w:w="9360"/>
            <w:shd w:fill="FAFAFA" w:color="auto" w:val="clear"/>
            <w:tcMar>
              <w:top w:type="dxa" w:w="140"/>
              <w:left w:type="dxa" w:w="180"/>
              <w:bottom w:type="dxa" w:w="140"/>
              <w:right w:type="dxa" w:w="160"/>
            </w:tcMar>
          </w:tcPr>
          <w:p>
            <w:pPr>
              <w:spacing w:after="60" w:before="0"/>
            </w:pPr>
            <w:r>
              <w:rPr>
                <w:rFonts w:ascii="Calibri" w:cs="Calibri" w:eastAsia="Calibri" w:hAnsi="Calibri"/>
                <w:b/>
                <w:bCs/>
                <w:color w:val="188038"/>
                <w:sz w:val="20"/>
                <w:szCs w:val="20"/>
              </w:rPr>
              <w:t xml:space="preserve">💡  Frase para la pizarra</w:t>
            </w:r>
          </w:p>
          <w:p>
            <w:pPr>
              <w:spacing w:after="0" w:before="0" w:line="260"/>
            </w:pPr>
            <w:r>
              <w:rPr>
                <w:rFonts w:ascii="Calibri" w:cs="Calibri" w:eastAsia="Calibri" w:hAnsi="Calibri"/>
                <w:color w:val="202124"/>
                <w:sz w:val="19"/>
                <w:szCs w:val="19"/>
              </w:rPr>
              <w:t xml:space="preserve">Las sesiones y las vistas se suman. Los usuarios se cuentan. Si alguna vez sumas una columna de usuarios en Excel para hacer un informe, estarás inflando la cifra, y siempre hacia arriba.</w:t>
            </w:r>
          </w:p>
        </w:tc>
      </w:tr>
    </w:tbl>
    <w:p>
      <w:pPr>
        <w:pStyle w:val="Heading2"/>
        <w:spacing w:after="140" w:before="280"/>
      </w:pPr>
      <w:r>
        <w:rPr>
          <w:rFonts w:ascii="Calibri" w:cs="Calibri" w:eastAsia="Calibri" w:hAnsi="Calibri"/>
          <w:b/>
          <w:bCs/>
          <w:color w:val="1A73E8"/>
          <w:sz w:val="26"/>
          <w:szCs w:val="26"/>
        </w:rPr>
        <w:t xml:space="preserve">1.3 Métricas de ámbito: el mismo problema que en dimensiones</w:t>
      </w:r>
    </w:p>
    <w:p>
      <w:pPr>
        <w:spacing w:after="120" w:before="60" w:line="276"/>
      </w:pPr>
      <w:r>
        <w:rPr>
          <w:rFonts w:ascii="Calibri" w:cs="Calibri" w:eastAsia="Calibri" w:hAnsi="Calibri"/>
          <w:color w:val="202124"/>
          <w:sz w:val="21"/>
          <w:szCs w:val="21"/>
        </w:rPr>
        <w:t xml:space="preserve">Igual que las dimensiones, las métricas tienen un ámbito. Cruzar una métrica con una dimensión de ámbito incompatible produce cifras técnicamente correctas pero analíticamente inútiles.</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2300"/>
        <w:gridCol w:w="1500"/>
        <w:gridCol w:w="5560"/>
      </w:tblGrid>
      <w:tr>
        <w:trPr>
          <w:tblHeader/>
        </w:trPr>
        <w:tc>
          <w:tcPr>
            <w:tcW w:type="dxa" w:w="23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Métrica</w:t>
            </w:r>
          </w:p>
        </w:tc>
        <w:tc>
          <w:tcPr>
            <w:tcW w:type="dxa" w:w="15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Ámbito</w:t>
            </w:r>
          </w:p>
        </w:tc>
        <w:tc>
          <w:tcPr>
            <w:tcW w:type="dxa" w:w="55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Qué pasa al cruzarla con "Ruta de página"</w:t>
            </w:r>
          </w:p>
        </w:tc>
      </w:tr>
      <w:tr>
        <w:tc>
          <w:tcPr>
            <w:tcW w:type="dxa" w:w="23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Usuarios activos</w:t>
            </w:r>
          </w:p>
        </w:tc>
        <w:tc>
          <w:tcPr>
            <w:tcW w:type="dxa" w:w="15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Usuario</w:t>
            </w:r>
          </w:p>
        </w:tc>
        <w:tc>
          <w:tcPr>
            <w:tcW w:type="dxa" w:w="55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El usuario se cuenta entero en cada página que visita. Sobrerrepresenta</w:t>
            </w:r>
          </w:p>
        </w:tc>
      </w:tr>
      <w:tr>
        <w:tc>
          <w:tcPr>
            <w:tcW w:type="dxa" w:w="23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Sesiones</w:t>
            </w:r>
          </w:p>
        </w:tc>
        <w:tc>
          <w:tcPr>
            <w:tcW w:type="dxa" w:w="15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Sesión</w:t>
            </w:r>
          </w:p>
        </w:tc>
        <w:tc>
          <w:tcPr>
            <w:tcW w:type="dxa" w:w="55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La sesión se atribuye a cada página vista. Se infla la suma</w:t>
            </w:r>
          </w:p>
        </w:tc>
      </w:tr>
      <w:tr>
        <w:tc>
          <w:tcPr>
            <w:tcW w:type="dxa" w:w="23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Vistas</w:t>
            </w:r>
          </w:p>
        </w:tc>
        <w:tc>
          <w:tcPr>
            <w:tcW w:type="dxa" w:w="15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Evento</w:t>
            </w:r>
          </w:p>
        </w:tc>
        <w:tc>
          <w:tcPr>
            <w:tcW w:type="dxa" w:w="55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Funciona perfectamente. Es una métrica de evento cruzada con una dimensión de evento</w:t>
            </w:r>
          </w:p>
        </w:tc>
      </w:tr>
      <w:tr>
        <w:tc>
          <w:tcPr>
            <w:tcW w:type="dxa" w:w="23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Recuento de eventos</w:t>
            </w:r>
          </w:p>
        </w:tc>
        <w:tc>
          <w:tcPr>
            <w:tcW w:type="dxa" w:w="15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Evento</w:t>
            </w:r>
          </w:p>
        </w:tc>
        <w:tc>
          <w:tcPr>
            <w:tcW w:type="dxa" w:w="55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Funciona perfectamente</w:t>
            </w:r>
          </w:p>
        </w:tc>
      </w:tr>
    </w:tbl>
    <w:p>
      <w:pPr>
        <w:spacing w:after="120" w:before="0"/>
      </w:pPr>
      <w:r>
        <w:t xml:space="preserve"/>
      </w:r>
    </w:p>
    <w:tbl>
      <w:tblPr>
        <w:tblW w:type="dxa" w:w="9360"/>
        <w:tblBorders>
          <w:top w:val="single" w:color="E37400" w:sz="4"/>
          <w:left w:val="single" w:color="E37400" w:sz="24"/>
          <w:bottom w:val="single" w:color="E37400" w:sz="4"/>
          <w:right w:val="single" w:color="E37400" w:sz="4"/>
          <w:insideH w:val="none"/>
          <w:insideV w:val="none"/>
        </w:tblBorders>
      </w:tblPr>
      <w:tblGrid>
        <w:gridCol w:w="9360"/>
      </w:tblGrid>
      <w:tr>
        <w:tc>
          <w:tcPr>
            <w:tcW w:type="dxa" w:w="9360"/>
            <w:shd w:fill="FAFAFA" w:color="auto" w:val="clear"/>
            <w:tcMar>
              <w:top w:type="dxa" w:w="140"/>
              <w:left w:type="dxa" w:w="180"/>
              <w:bottom w:type="dxa" w:w="140"/>
              <w:right w:type="dxa" w:w="160"/>
            </w:tcMar>
          </w:tcPr>
          <w:p>
            <w:pPr>
              <w:spacing w:after="60" w:before="0"/>
            </w:pPr>
            <w:r>
              <w:rPr>
                <w:rFonts w:ascii="Calibri" w:cs="Calibri" w:eastAsia="Calibri" w:hAnsi="Calibri"/>
                <w:b/>
                <w:bCs/>
                <w:color w:val="E37400"/>
                <w:sz w:val="20"/>
                <w:szCs w:val="20"/>
              </w:rPr>
              <w:t xml:space="preserve">⚠️  La comprobación de coherencia</w:t>
            </w:r>
          </w:p>
          <w:p>
            <w:pPr>
              <w:spacing w:after="0" w:before="0" w:line="260"/>
            </w:pPr>
            <w:r>
              <w:rPr>
                <w:rFonts w:ascii="Calibri" w:cs="Calibri" w:eastAsia="Calibri" w:hAnsi="Calibri"/>
                <w:color w:val="202124"/>
                <w:sz w:val="19"/>
                <w:szCs w:val="19"/>
              </w:rPr>
              <w:t xml:space="preserve">Antes de interpretar cualquier tabla, pregúntate si la métrica y la dimensión pertenecen al mismo ámbito. Si no coinciden, la cifra sigue siendo válida pero significa algo distinto de lo que crees. Este es el origen de la mitad de los informes mal hechos.</w:t>
            </w:r>
          </w:p>
        </w:tc>
      </w:tr>
    </w:tbl>
    <w:p>
      <w:r>
        <w:br w:type="page"/>
      </w:r>
    </w:p>
    <w:p>
      <w:pPr>
        <w:pStyle w:val="Heading1"/>
        <w:pBdr>
          <w:bottom w:val="single" w:color="1A73E8" w:sz="12" w:space="6"/>
        </w:pBdr>
        <w:spacing w:after="180" w:before="360"/>
      </w:pPr>
      <w:r>
        <w:rPr>
          <w:rFonts w:ascii="Calibri" w:cs="Calibri" w:eastAsia="Calibri" w:hAnsi="Calibri"/>
          <w:b/>
          <w:bCs/>
          <w:color w:val="174EA6"/>
          <w:sz w:val="32"/>
          <w:szCs w:val="32"/>
        </w:rPr>
        <w:t xml:space="preserve">2. Glosario por parejas: las métricas que se confunden</w:t>
      </w:r>
    </w:p>
    <w:p>
      <w:pPr>
        <w:spacing w:after="120" w:before="60" w:line="276"/>
      </w:pPr>
      <w:r>
        <w:rPr>
          <w:rFonts w:ascii="Calibri" w:cs="Calibri" w:eastAsia="Calibri" w:hAnsi="Calibri"/>
          <w:color w:val="202124"/>
          <w:sz w:val="21"/>
          <w:szCs w:val="21"/>
        </w:rPr>
        <w:t xml:space="preserve">Un glosario alfabético no enseña nada, porque las métricas de GA4 no se confunden con cualquiera: se confunden con su pareja. Este glosario las enfrenta directamente.</w:t>
      </w:r>
    </w:p>
    <w:p>
      <w:pPr>
        <w:pStyle w:val="Heading2"/>
        <w:spacing w:after="140" w:before="280"/>
      </w:pPr>
      <w:r>
        <w:rPr>
          <w:rFonts w:ascii="Calibri" w:cs="Calibri" w:eastAsia="Calibri" w:hAnsi="Calibri"/>
          <w:b/>
          <w:bCs/>
          <w:color w:val="1A73E8"/>
          <w:sz w:val="26"/>
          <w:szCs w:val="26"/>
        </w:rPr>
        <w:t xml:space="preserve">2.1 Usuarios totales frente a Usuarios activos</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2100"/>
        <w:gridCol w:w="3630"/>
        <w:gridCol w:w="3630"/>
      </w:tblGrid>
      <w:tr>
        <w:trPr>
          <w:tblHeader/>
        </w:trPr>
        <w:tc>
          <w:tcPr>
            <w:tcW w:type="dxa" w:w="21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
            </w:r>
          </w:p>
        </w:tc>
        <w:tc>
          <w:tcPr>
            <w:tcW w:type="dxa" w:w="363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Usuarios totales</w:t>
            </w:r>
          </w:p>
        </w:tc>
        <w:tc>
          <w:tcPr>
            <w:tcW w:type="dxa" w:w="363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Usuarios activos</w:t>
            </w:r>
          </w:p>
        </w:tc>
      </w:tr>
      <w:tr>
        <w:tc>
          <w:tcPr>
            <w:tcW w:type="dxa" w:w="21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Qué cuenta</w:t>
            </w:r>
          </w:p>
        </w:tc>
        <w:tc>
          <w:tcPr>
            <w:tcW w:type="dxa" w:w="363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Cualquiera que haya generado un evento</w:t>
            </w:r>
          </w:p>
        </w:tc>
        <w:tc>
          <w:tcPr>
            <w:tcW w:type="dxa" w:w="363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Solo los que tuvieron interacción real</w:t>
            </w:r>
          </w:p>
        </w:tc>
      </w:tr>
      <w:tr>
        <w:tc>
          <w:tcPr>
            <w:tcW w:type="dxa" w:w="21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Requisito</w:t>
            </w:r>
          </w:p>
        </w:tc>
        <w:tc>
          <w:tcPr>
            <w:tcW w:type="dxa" w:w="363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Ninguno</w:t>
            </w:r>
          </w:p>
        </w:tc>
        <w:tc>
          <w:tcPr>
            <w:tcW w:type="dxa" w:w="363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Sesión de más de 10 s, evento clave o 2 vistas</w:t>
            </w:r>
          </w:p>
        </w:tc>
      </w:tr>
      <w:tr>
        <w:tc>
          <w:tcPr>
            <w:tcW w:type="dxa" w:w="21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Dónde aparece</w:t>
            </w:r>
          </w:p>
        </w:tc>
        <w:tc>
          <w:tcPr>
            <w:tcW w:type="dxa" w:w="363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Exploraciones (hay que añadirla)</w:t>
            </w:r>
          </w:p>
        </w:tc>
        <w:tc>
          <w:tcPr>
            <w:tcW w:type="dxa" w:w="363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Informes estándar, por defecto</w:t>
            </w:r>
          </w:p>
        </w:tc>
      </w:tr>
      <w:tr>
        <w:tc>
          <w:tcPr>
            <w:tcW w:type="dxa" w:w="21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Cuál usar</w:t>
            </w:r>
          </w:p>
        </w:tc>
        <w:tc>
          <w:tcPr>
            <w:tcW w:type="dxa" w:w="363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Casi nunca</w:t>
            </w:r>
          </w:p>
        </w:tc>
        <w:tc>
          <w:tcPr>
            <w:tcW w:type="dxa" w:w="363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Casi siempre. Es la métrica de referencia de GA4</w:t>
            </w:r>
          </w:p>
        </w:tc>
      </w:tr>
    </w:tbl>
    <w:p>
      <w:pPr>
        <w:spacing w:after="80" w:before="0"/>
      </w:pPr>
      <w:r>
        <w:t xml:space="preserve"/>
      </w:r>
    </w:p>
    <w:p>
      <w:pPr>
        <w:spacing w:after="120" w:before="60" w:line="276"/>
      </w:pPr>
      <w:r>
        <w:rPr>
          <w:rFonts w:ascii="Calibri" w:cs="Calibri" w:eastAsia="Calibri" w:hAnsi="Calibri"/>
          <w:color w:val="202124"/>
          <w:sz w:val="21"/>
          <w:szCs w:val="21"/>
        </w:rPr>
        <w:t xml:space="preserve">GA4 muestra "Usuarios activos" por defecto en todos los informes estándar, y es lo correcto. Si un alumno ve una cifra de usuarios distinta en una Exploración, casi siempre es porque ha arrastrado "Usuarios totales" sin darse cuenta.</w:t>
      </w:r>
    </w:p>
    <w:p>
      <w:pPr>
        <w:pStyle w:val="Heading2"/>
        <w:spacing w:after="140" w:before="280"/>
      </w:pPr>
      <w:r>
        <w:rPr>
          <w:rFonts w:ascii="Calibri" w:cs="Calibri" w:eastAsia="Calibri" w:hAnsi="Calibri"/>
          <w:b/>
          <w:bCs/>
          <w:color w:val="1A73E8"/>
          <w:sz w:val="26"/>
          <w:szCs w:val="26"/>
        </w:rPr>
        <w:t xml:space="preserve">2.2 Usuarios activos frente a Usuarios nuevos</w:t>
      </w:r>
    </w:p>
    <w:p>
      <w:pPr>
        <w:spacing w:after="120" w:before="60" w:line="276"/>
      </w:pPr>
      <w:r>
        <w:rPr>
          <w:rFonts w:ascii="Calibri" w:cs="Calibri" w:eastAsia="Calibri" w:hAnsi="Calibri"/>
          <w:color w:val="202124"/>
          <w:sz w:val="21"/>
          <w:szCs w:val="21"/>
        </w:rPr>
        <w:t xml:space="preserve">No son métricas rivales: los nuevos son un subconjunto de los activos. La relación entre ambas es lo que revela si el negocio crece o solo rota.</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3600"/>
        <w:gridCol w:w="5760"/>
      </w:tblGrid>
      <w:tr>
        <w:trPr>
          <w:tblHeader/>
        </w:trPr>
        <w:tc>
          <w:tcPr>
            <w:tcW w:type="dxa" w:w="36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Situación</w:t>
            </w:r>
          </w:p>
        </w:tc>
        <w:tc>
          <w:tcPr>
            <w:tcW w:type="dxa" w:w="57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Lectura</w:t>
            </w:r>
          </w:p>
        </w:tc>
      </w:tr>
      <w:tr>
        <w:tc>
          <w:tcPr>
            <w:tcW w:type="dxa" w:w="36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Nuevos ≈ Activos (más del 90 %)</w:t>
            </w:r>
          </w:p>
        </w:tc>
        <w:tc>
          <w:tcPr>
            <w:tcW w:type="dxa" w:w="57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Casi nadie repite. Captas bien pero no retienes nada</w:t>
            </w:r>
          </w:p>
        </w:tc>
      </w:tr>
      <w:tr>
        <w:tc>
          <w:tcPr>
            <w:tcW w:type="dxa" w:w="36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Nuevos ≈ 50 % de Activos</w:t>
            </w:r>
          </w:p>
        </w:tc>
        <w:tc>
          <w:tcPr>
            <w:tcW w:type="dxa" w:w="57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Equilibrio sano entre captación y recurrencia</w:t>
            </w:r>
          </w:p>
        </w:tc>
      </w:tr>
      <w:tr>
        <w:tc>
          <w:tcPr>
            <w:tcW w:type="dxa" w:w="36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Nuevos por debajo del 20 %</w:t>
            </w:r>
          </w:p>
        </w:tc>
        <w:tc>
          <w:tcPr>
            <w:tcW w:type="dxa" w:w="57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Comunidad fiel, pero la captación está parada</w:t>
            </w:r>
          </w:p>
        </w:tc>
      </w:tr>
    </w:tbl>
    <w:p>
      <w:pPr>
        <w:spacing w:after="80" w:before="0"/>
      </w:pPr>
      <w:r>
        <w:t xml:space="preserve"/>
      </w:r>
    </w:p>
    <w:p>
      <w:pPr>
        <w:spacing w:after="120" w:before="60" w:line="276"/>
      </w:pPr>
      <w:r>
        <w:rPr>
          <w:rFonts w:ascii="Calibri" w:cs="Calibri" w:eastAsia="Calibri" w:hAnsi="Calibri"/>
          <w:color w:val="202124"/>
          <w:sz w:val="21"/>
          <w:szCs w:val="21"/>
        </w:rPr>
        <w:t xml:space="preserve">En la propiedad de ejemplo hay 58 usuarios activos y 56 nuevos: el 96 %. Eso no es una web con audiencia, es una puerta giratoria. Y explica por qué solo hay 3 eventos clave.</w:t>
      </w:r>
    </w:p>
    <w:p>
      <w:pPr>
        <w:pStyle w:val="Heading2"/>
        <w:spacing w:after="140" w:before="280"/>
      </w:pPr>
      <w:r>
        <w:rPr>
          <w:rFonts w:ascii="Calibri" w:cs="Calibri" w:eastAsia="Calibri" w:hAnsi="Calibri"/>
          <w:b/>
          <w:bCs/>
          <w:color w:val="1A73E8"/>
          <w:sz w:val="26"/>
          <w:szCs w:val="26"/>
        </w:rPr>
        <w:t xml:space="preserve">2.3 Sesiones frente a Sesiones con interacción</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2100"/>
        <w:gridCol w:w="3630"/>
        <w:gridCol w:w="3630"/>
      </w:tblGrid>
      <w:tr>
        <w:trPr>
          <w:tblHeader/>
        </w:trPr>
        <w:tc>
          <w:tcPr>
            <w:tcW w:type="dxa" w:w="21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
            </w:r>
          </w:p>
        </w:tc>
        <w:tc>
          <w:tcPr>
            <w:tcW w:type="dxa" w:w="363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Sesiones</w:t>
            </w:r>
          </w:p>
        </w:tc>
        <w:tc>
          <w:tcPr>
            <w:tcW w:type="dxa" w:w="363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Sesiones con interacción</w:t>
            </w:r>
          </w:p>
        </w:tc>
      </w:tr>
      <w:tr>
        <w:tc>
          <w:tcPr>
            <w:tcW w:type="dxa" w:w="21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Qué cuenta</w:t>
            </w:r>
          </w:p>
        </w:tc>
        <w:tc>
          <w:tcPr>
            <w:tcW w:type="dxa" w:w="363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Toda visita, aunque dure un segundo</w:t>
            </w:r>
          </w:p>
        </w:tc>
        <w:tc>
          <w:tcPr>
            <w:tcW w:type="dxa" w:w="363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Solo las que superaron el umbral de engagement</w:t>
            </w:r>
          </w:p>
        </w:tc>
      </w:tr>
      <w:tr>
        <w:tc>
          <w:tcPr>
            <w:tcW w:type="dxa" w:w="21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Incluye rebotes</w:t>
            </w:r>
          </w:p>
        </w:tc>
        <w:tc>
          <w:tcPr>
            <w:tcW w:type="dxa" w:w="363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Sí</w:t>
            </w:r>
          </w:p>
        </w:tc>
        <w:tc>
          <w:tcPr>
            <w:tcW w:type="dxa" w:w="363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No</w:t>
            </w:r>
          </w:p>
        </w:tc>
      </w:tr>
      <w:tr>
        <w:tc>
          <w:tcPr>
            <w:tcW w:type="dxa" w:w="21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Para qué sirve</w:t>
            </w:r>
          </w:p>
        </w:tc>
        <w:tc>
          <w:tcPr>
            <w:tcW w:type="dxa" w:w="363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Medir volumen de tráfico</w:t>
            </w:r>
          </w:p>
        </w:tc>
        <w:tc>
          <w:tcPr>
            <w:tcW w:type="dxa" w:w="363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Medir calidad del tráfico</w:t>
            </w:r>
          </w:p>
        </w:tc>
      </w:tr>
    </w:tbl>
    <w:p>
      <w:pPr>
        <w:spacing w:after="80" w:before="0"/>
      </w:pPr>
      <w:r>
        <w:t xml:space="preserve"/>
      </w:r>
    </w:p>
    <w:p>
      <w:pPr>
        <w:spacing w:after="120" w:before="60" w:line="276"/>
      </w:pPr>
      <w:r>
        <w:rPr>
          <w:rFonts w:ascii="Calibri" w:cs="Calibri" w:eastAsia="Calibri" w:hAnsi="Calibri"/>
          <w:color w:val="202124"/>
          <w:sz w:val="21"/>
          <w:szCs w:val="21"/>
        </w:rPr>
        <w:t xml:space="preserve">La diferencia entre ambas cifras es exactamente el número de rebotes. Si tienes 124 sesiones y 70 con interacción, has perdido 54 visitas que no llegaron a nada.</w:t>
      </w:r>
    </w:p>
    <w:p>
      <w:pPr>
        <w:pStyle w:val="Heading2"/>
        <w:spacing w:after="140" w:before="280"/>
      </w:pPr>
      <w:r>
        <w:rPr>
          <w:rFonts w:ascii="Calibri" w:cs="Calibri" w:eastAsia="Calibri" w:hAnsi="Calibri"/>
          <w:b/>
          <w:bCs/>
          <w:color w:val="1A73E8"/>
          <w:sz w:val="26"/>
          <w:szCs w:val="26"/>
        </w:rPr>
        <w:t xml:space="preserve">2.4 Vistas frente a Sesiones</w:t>
      </w:r>
    </w:p>
    <w:p>
      <w:pPr>
        <w:spacing w:after="120" w:before="60" w:line="276"/>
      </w:pPr>
      <w:r>
        <w:rPr>
          <w:rFonts w:ascii="Calibri" w:cs="Calibri" w:eastAsia="Calibri" w:hAnsi="Calibri"/>
          <w:color w:val="202124"/>
          <w:sz w:val="21"/>
          <w:szCs w:val="21"/>
        </w:rPr>
        <w:t xml:space="preserve">Vistas siempre es mayor o igual que Sesiones, porque en una sesión se pueden ver varias páginas. La ratio entre ambas es una métrica de profundidad de navegación que GA4 no muestra pero que se calcula en un segundo.</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2600"/>
        <w:gridCol w:w="6760"/>
      </w:tblGrid>
      <w:tr>
        <w:trPr>
          <w:tblHeader/>
        </w:trPr>
        <w:tc>
          <w:tcPr>
            <w:tcW w:type="dxa" w:w="26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Vistas / Sesiones</w:t>
            </w:r>
          </w:p>
        </w:tc>
        <w:tc>
          <w:tcPr>
            <w:tcW w:type="dxa" w:w="67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Interpretación</w:t>
            </w:r>
          </w:p>
        </w:tc>
      </w:tr>
      <w:tr>
        <w:tc>
          <w:tcPr>
            <w:tcW w:type="dxa" w:w="26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Entre 1,0 y 1,3</w:t>
            </w:r>
          </w:p>
        </w:tc>
        <w:tc>
          <w:tcPr>
            <w:tcW w:type="dxa" w:w="67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Nadie navega. Entran y salen por la misma página</w:t>
            </w:r>
          </w:p>
        </w:tc>
      </w:tr>
      <w:tr>
        <w:tc>
          <w:tcPr>
            <w:tcW w:type="dxa" w:w="26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Entre 1,5 y 3</w:t>
            </w:r>
          </w:p>
        </w:tc>
        <w:tc>
          <w:tcPr>
            <w:tcW w:type="dxa" w:w="67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Navegación normal en una web de contenidos</w:t>
            </w:r>
          </w:p>
        </w:tc>
      </w:tr>
      <w:tr>
        <w:tc>
          <w:tcPr>
            <w:tcW w:type="dxa" w:w="26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Más de 5</w:t>
            </w:r>
          </w:p>
        </w:tc>
        <w:tc>
          <w:tcPr>
            <w:tcW w:type="dxa" w:w="67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O el contenido engancha mucho, o hay un bucle de redirección o paginación defectuosa</w:t>
            </w:r>
          </w:p>
        </w:tc>
      </w:tr>
    </w:tbl>
    <w:p>
      <w:pPr>
        <w:pStyle w:val="Heading2"/>
        <w:spacing w:after="140" w:before="280"/>
      </w:pPr>
      <w:r>
        <w:rPr>
          <w:rFonts w:ascii="Calibri" w:cs="Calibri" w:eastAsia="Calibri" w:hAnsi="Calibri"/>
          <w:b/>
          <w:bCs/>
          <w:color w:val="1A73E8"/>
          <w:sz w:val="26"/>
          <w:szCs w:val="26"/>
        </w:rPr>
        <w:t xml:space="preserve">2.5 Tasa de interacción frente a Tasa de rebote</w:t>
      </w:r>
    </w:p>
    <w:p>
      <w:pPr>
        <w:spacing w:after="120" w:before="60" w:line="276"/>
      </w:pPr>
      <w:r>
        <w:rPr>
          <w:rFonts w:ascii="Calibri" w:cs="Calibri" w:eastAsia="Calibri" w:hAnsi="Calibri"/>
          <w:color w:val="202124"/>
          <w:sz w:val="21"/>
          <w:szCs w:val="21"/>
        </w:rPr>
        <w:t xml:space="preserve">Son exactamente complementarias: siempre suman 100 %. GA4 muestra la tasa de interacción por defecto porque es una métrica positiva; la tasa de rebote hay que añadirla manualmente.</w:t>
      </w:r>
    </w:p>
    <w:tbl>
      <w:tblPr>
        <w:tblW w:type="dxa" w:w="9360"/>
        <w:tblBorders>
          <w:top w:val="single" w:color="E37400" w:sz="4"/>
          <w:left w:val="single" w:color="E37400" w:sz="24"/>
          <w:bottom w:val="single" w:color="E37400" w:sz="4"/>
          <w:right w:val="single" w:color="E37400" w:sz="4"/>
          <w:insideH w:val="none"/>
          <w:insideV w:val="none"/>
        </w:tblBorders>
      </w:tblPr>
      <w:tblGrid>
        <w:gridCol w:w="9360"/>
      </w:tblGrid>
      <w:tr>
        <w:tc>
          <w:tcPr>
            <w:tcW w:type="dxa" w:w="9360"/>
            <w:shd w:fill="FAFAFA" w:color="auto" w:val="clear"/>
            <w:tcMar>
              <w:top w:type="dxa" w:w="140"/>
              <w:left w:type="dxa" w:w="180"/>
              <w:bottom w:type="dxa" w:w="140"/>
              <w:right w:type="dxa" w:w="160"/>
            </w:tcMar>
          </w:tcPr>
          <w:p>
            <w:pPr>
              <w:spacing w:after="60" w:before="0"/>
            </w:pPr>
            <w:r>
              <w:rPr>
                <w:rFonts w:ascii="Calibri" w:cs="Calibri" w:eastAsia="Calibri" w:hAnsi="Calibri"/>
                <w:b/>
                <w:bCs/>
                <w:color w:val="E37400"/>
                <w:sz w:val="20"/>
                <w:szCs w:val="20"/>
              </w:rPr>
              <w:t xml:space="preserve">⚠️  La tasa de rebote de GA4 no es la de Universal Analytics</w:t>
            </w:r>
          </w:p>
          <w:p>
            <w:pPr>
              <w:spacing w:after="0" w:before="0" w:line="260"/>
            </w:pPr>
            <w:r>
              <w:rPr>
                <w:rFonts w:ascii="Calibri" w:cs="Calibri" w:eastAsia="Calibri" w:hAnsi="Calibri"/>
                <w:color w:val="202124"/>
                <w:sz w:val="19"/>
                <w:szCs w:val="19"/>
              </w:rPr>
              <w:t xml:space="preserve">En Universal Analytics rebotaba quien veía una sola página. En GA4 rebota quien no supera el umbral de interacción: menos de 10 segundos, sin evento clave y sin una segunda vista. Un usuario que lee un artículo durante tres minutos y se va no rebota en GA4, pero sí rebotaba en UA. Las cifras históricas no son comparables y nunca hay que ponerlas en el mismo gráfico.</w:t>
            </w:r>
          </w:p>
        </w:tc>
      </w:tr>
    </w:tbl>
    <w:p>
      <w:pPr>
        <w:pStyle w:val="Heading2"/>
        <w:spacing w:after="140" w:before="280"/>
      </w:pPr>
      <w:r>
        <w:rPr>
          <w:rFonts w:ascii="Calibri" w:cs="Calibri" w:eastAsia="Calibri" w:hAnsi="Calibri"/>
          <w:b/>
          <w:bCs/>
          <w:color w:val="1A73E8"/>
          <w:sz w:val="26"/>
          <w:szCs w:val="26"/>
        </w:rPr>
        <w:t xml:space="preserve">2.6 Recuento de eventos frente a Eventos clave</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2100"/>
        <w:gridCol w:w="3630"/>
        <w:gridCol w:w="3630"/>
      </w:tblGrid>
      <w:tr>
        <w:trPr>
          <w:tblHeader/>
        </w:trPr>
        <w:tc>
          <w:tcPr>
            <w:tcW w:type="dxa" w:w="21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
            </w:r>
          </w:p>
        </w:tc>
        <w:tc>
          <w:tcPr>
            <w:tcW w:type="dxa" w:w="363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Recuento de eventos</w:t>
            </w:r>
          </w:p>
        </w:tc>
        <w:tc>
          <w:tcPr>
            <w:tcW w:type="dxa" w:w="363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Eventos clave</w:t>
            </w:r>
          </w:p>
        </w:tc>
      </w:tr>
      <w:tr>
        <w:tc>
          <w:tcPr>
            <w:tcW w:type="dxa" w:w="21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Qué cuenta</w:t>
            </w:r>
          </w:p>
        </w:tc>
        <w:tc>
          <w:tcPr>
            <w:tcW w:type="dxa" w:w="363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Todos los eventos, incluidos los automáticos</w:t>
            </w:r>
          </w:p>
        </w:tc>
        <w:tc>
          <w:tcPr>
            <w:tcW w:type="dxa" w:w="363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Solo los que has marcado manualmente</w:t>
            </w:r>
          </w:p>
        </w:tc>
      </w:tr>
      <w:tr>
        <w:tc>
          <w:tcPr>
            <w:tcW w:type="dxa" w:w="21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Se configura</w:t>
            </w:r>
          </w:p>
        </w:tc>
        <w:tc>
          <w:tcPr>
            <w:tcW w:type="dxa" w:w="363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No, es automático</w:t>
            </w:r>
          </w:p>
        </w:tc>
        <w:tc>
          <w:tcPr>
            <w:tcW w:type="dxa" w:w="363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Sí, en Administrar → Eventos → interruptor</w:t>
            </w:r>
          </w:p>
        </w:tc>
      </w:tr>
      <w:tr>
        <w:tc>
          <w:tcPr>
            <w:tcW w:type="dxa" w:w="21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Para qué sirve</w:t>
            </w:r>
          </w:p>
        </w:tc>
        <w:tc>
          <w:tcPr>
            <w:tcW w:type="dxa" w:w="363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Diagnóstico técnico de la medición</w:t>
            </w:r>
          </w:p>
        </w:tc>
        <w:tc>
          <w:tcPr>
            <w:tcW w:type="dxa" w:w="363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Medir resultados de negocio</w:t>
            </w:r>
          </w:p>
        </w:tc>
      </w:tr>
    </w:tbl>
    <w:p>
      <w:pPr>
        <w:spacing w:after="80" w:before="0"/>
      </w:pPr>
      <w:r>
        <w:t xml:space="preserve"/>
      </w:r>
    </w:p>
    <w:p>
      <w:pPr>
        <w:spacing w:after="120" w:before="60" w:line="276"/>
      </w:pPr>
      <w:r>
        <w:rPr>
          <w:rFonts w:ascii="Calibri" w:cs="Calibri" w:eastAsia="Calibri" w:hAnsi="Calibri"/>
          <w:color w:val="202124"/>
          <w:sz w:val="21"/>
          <w:szCs w:val="21"/>
        </w:rPr>
        <w:t xml:space="preserve">"Eventos clave" es el nombre actual de lo que antes se llamaba Conversiones. El cambio de nombre no es cosmético: pretende recordar que marcar un evento como clave es una decisión de negocio, no una configuración técnica.</w:t>
      </w:r>
    </w:p>
    <w:p>
      <w:pPr>
        <w:pStyle w:val="Heading2"/>
        <w:spacing w:after="140" w:before="280"/>
      </w:pPr>
      <w:r>
        <w:rPr>
          <w:rFonts w:ascii="Calibri" w:cs="Calibri" w:eastAsia="Calibri" w:hAnsi="Calibri"/>
          <w:b/>
          <w:bCs/>
          <w:color w:val="1A73E8"/>
          <w:sz w:val="26"/>
          <w:szCs w:val="26"/>
        </w:rPr>
        <w:t xml:space="preserve">2.7 Tiempo de interacción medio por sesión frente a por usuario activo</w:t>
      </w:r>
    </w:p>
    <w:p>
      <w:pPr>
        <w:spacing w:after="120" w:before="60" w:line="276"/>
      </w:pPr>
      <w:r>
        <w:rPr>
          <w:rFonts w:ascii="Calibri" w:cs="Calibri" w:eastAsia="Calibri" w:hAnsi="Calibri"/>
          <w:color w:val="202124"/>
          <w:sz w:val="21"/>
          <w:szCs w:val="21"/>
        </w:rPr>
        <w:t xml:space="preserve">Misma magnitud, denominador distinto, conclusiones opuestas. Es el error de reporting más habitual.</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2900"/>
        <w:gridCol w:w="2900"/>
        <w:gridCol w:w="3560"/>
      </w:tblGrid>
      <w:tr>
        <w:trPr>
          <w:tblHeader/>
        </w:trPr>
        <w:tc>
          <w:tcPr>
            <w:tcW w:type="dxa" w:w="29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Métrica</w:t>
            </w:r>
          </w:p>
        </w:tc>
        <w:tc>
          <w:tcPr>
            <w:tcW w:type="dxa" w:w="29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Fórmula</w:t>
            </w:r>
          </w:p>
        </w:tc>
        <w:tc>
          <w:tcPr>
            <w:tcW w:type="dxa" w:w="35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Cuándo usarla</w:t>
            </w:r>
          </w:p>
        </w:tc>
      </w:tr>
      <w:tr>
        <w:tc>
          <w:tcPr>
            <w:tcW w:type="dxa" w:w="29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Tiempo medio por sesión</w:t>
            </w:r>
          </w:p>
        </w:tc>
        <w:tc>
          <w:tcPr>
            <w:tcW w:type="dxa" w:w="29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Tiempo total / Número de sesiones</w:t>
            </w:r>
          </w:p>
        </w:tc>
        <w:tc>
          <w:tcPr>
            <w:tcW w:type="dxa" w:w="35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Evaluar la calidad de una landing o una visita concreta</w:t>
            </w:r>
          </w:p>
        </w:tc>
      </w:tr>
      <w:tr>
        <w:tc>
          <w:tcPr>
            <w:tcW w:type="dxa" w:w="29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Tiempo medio por usuario activo</w:t>
            </w:r>
          </w:p>
        </w:tc>
        <w:tc>
          <w:tcPr>
            <w:tcW w:type="dxa" w:w="29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Tiempo total / Número de usuarios</w:t>
            </w:r>
          </w:p>
        </w:tc>
        <w:tc>
          <w:tcPr>
            <w:tcW w:type="dxa" w:w="35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Evaluar el compromiso global de la audiencia</w:t>
            </w:r>
          </w:p>
        </w:tc>
      </w:tr>
    </w:tbl>
    <w:p>
      <w:r>
        <w:br w:type="page"/>
      </w:r>
    </w:p>
    <w:p>
      <w:pPr>
        <w:pStyle w:val="Heading1"/>
        <w:pBdr>
          <w:bottom w:val="single" w:color="1A73E8" w:sz="12" w:space="6"/>
        </w:pBdr>
        <w:spacing w:after="180" w:before="360"/>
      </w:pPr>
      <w:r>
        <w:rPr>
          <w:rFonts w:ascii="Calibri" w:cs="Calibri" w:eastAsia="Calibri" w:hAnsi="Calibri"/>
          <w:b/>
          <w:bCs/>
          <w:color w:val="174EA6"/>
          <w:sz w:val="32"/>
          <w:szCs w:val="32"/>
        </w:rPr>
        <w:t xml:space="preserve">3. Dónde están las métricas: las tres vías de acceso</w:t>
      </w:r>
    </w:p>
    <w:p>
      <w:pPr>
        <w:spacing w:after="120" w:before="60" w:line="276"/>
      </w:pPr>
      <w:r>
        <w:rPr>
          <w:rFonts w:ascii="Calibri" w:cs="Calibri" w:eastAsia="Calibri" w:hAnsi="Calibri"/>
          <w:color w:val="202124"/>
          <w:sz w:val="21"/>
          <w:szCs w:val="21"/>
        </w:rPr>
        <w:t xml:space="preserve">Aquí aparece la diferencia práctica más importante respecto al manual de dimensiones. Con las dimensiones, el botón + estaba siempre disponible y todo se resolvía dentro del informe. Con las métricas no es así.</w:t>
      </w:r>
    </w:p>
    <w:p>
      <w:pPr>
        <w:spacing w:after="160" w:before="160" w:line="276"/>
        <w:jc w:val="center"/>
      </w:pPr>
      <w:r>
        <w:rPr>
          <w:rFonts w:ascii="Calibri" w:cs="Calibri" w:eastAsia="Calibri" w:hAnsi="Calibri"/>
          <w:b/>
          <w:bCs/>
          <w:color w:val="174EA6"/>
          <w:sz w:val="23"/>
          <w:szCs w:val="23"/>
        </w:rPr>
        <w:t xml:space="preserve">En los informes estándar de GA4 no eliges las métricas: vienen fijadas.</w:t>
      </w:r>
    </w:p>
    <w:p>
      <w:pPr>
        <w:spacing w:after="120" w:before="60" w:line="276"/>
      </w:pPr>
      <w:r>
        <w:rPr>
          <w:rFonts w:ascii="Calibri" w:cs="Calibri" w:eastAsia="Calibri" w:hAnsi="Calibri"/>
          <w:color w:val="202124"/>
          <w:sz w:val="21"/>
          <w:szCs w:val="21"/>
        </w:rPr>
        <w:t xml:space="preserve">El informe de Página de destino muestra Sesiones, Usuarios activos, Usuarios nuevos, Tiempo de interacción medio, Eventos clave e Ingresos totales. No hay un botón para añadir "Vistas" a esa tabla. Si el alumno no sabe esto, se pasa media clase buscando un botón que no existe.</w:t>
      </w:r>
    </w:p>
    <w:p>
      <w:pPr>
        <w:pStyle w:val="Heading2"/>
        <w:spacing w:after="140" w:before="280"/>
      </w:pPr>
      <w:r>
        <w:rPr>
          <w:rFonts w:ascii="Calibri" w:cs="Calibri" w:eastAsia="Calibri" w:hAnsi="Calibri"/>
          <w:b/>
          <w:bCs/>
          <w:color w:val="1A73E8"/>
          <w:sz w:val="26"/>
          <w:szCs w:val="26"/>
        </w:rPr>
        <w:t xml:space="preserve">3.1 Las tres vías, en orden de dificultad</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2000"/>
        <w:gridCol w:w="3200"/>
        <w:gridCol w:w="2900"/>
        <w:gridCol w:w="1260"/>
      </w:tblGrid>
      <w:tr>
        <w:trPr>
          <w:tblHeader/>
        </w:trPr>
        <w:tc>
          <w:tcPr>
            <w:tcW w:type="dxa" w:w="20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Vía</w:t>
            </w:r>
          </w:p>
        </w:tc>
        <w:tc>
          <w:tcPr>
            <w:tcW w:type="dxa" w:w="32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Cómo se hace</w:t>
            </w:r>
          </w:p>
        </w:tc>
        <w:tc>
          <w:tcPr>
            <w:tcW w:type="dxa" w:w="29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Cuándo se usa</w:t>
            </w:r>
          </w:p>
        </w:tc>
        <w:tc>
          <w:tcPr>
            <w:tcW w:type="dxa" w:w="12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Permisos</w:t>
            </w:r>
          </w:p>
        </w:tc>
      </w:tr>
      <w:tr>
        <w:tc>
          <w:tcPr>
            <w:tcW w:type="dxa" w:w="2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Informe estándar</w:t>
            </w:r>
          </w:p>
        </w:tc>
        <w:tc>
          <w:tcPr>
            <w:tcW w:type="dxa" w:w="32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La métrica ya está en la tabla. Solo hay que ordenar por su cabecera</w:t>
            </w:r>
          </w:p>
        </w:tc>
        <w:tc>
          <w:tcPr>
            <w:tcW w:type="dxa" w:w="29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La mayoría de análisis del día a día</w:t>
            </w:r>
          </w:p>
        </w:tc>
        <w:tc>
          <w:tcPr>
            <w:tcW w:type="dxa" w:w="12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Lector</w:t>
            </w:r>
          </w:p>
        </w:tc>
      </w:tr>
      <w:tr>
        <w:tc>
          <w:tcPr>
            <w:tcW w:type="dxa" w:w="2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Personalizar el informe</w:t>
            </w:r>
          </w:p>
        </w:tc>
        <w:tc>
          <w:tcPr>
            <w:tcW w:type="dxa" w:w="32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Icono del lápiz arriba a la derecha → Métricas → Añadir métrica</w:t>
            </w:r>
          </w:p>
        </w:tc>
        <w:tc>
          <w:tcPr>
            <w:tcW w:type="dxa" w:w="29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La métrica existe en GA4 pero no se muestra en ese informe</w:t>
            </w:r>
          </w:p>
        </w:tc>
        <w:tc>
          <w:tcPr>
            <w:tcW w:type="dxa" w:w="12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Editor</w:t>
            </w:r>
          </w:p>
        </w:tc>
      </w:tr>
      <w:tr>
        <w:tc>
          <w:tcPr>
            <w:tcW w:type="dxa" w:w="2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Exploración</w:t>
            </w:r>
          </w:p>
        </w:tc>
        <w:tc>
          <w:tcPr>
            <w:tcW w:type="dxa" w:w="32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Explorar → Formato libre → arrastrar la métrica al área de Valores</w:t>
            </w:r>
          </w:p>
        </w:tc>
        <w:tc>
          <w:tcPr>
            <w:tcW w:type="dxa" w:w="29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Combinaciones imposibles en informes estándar</w:t>
            </w:r>
          </w:p>
        </w:tc>
        <w:tc>
          <w:tcPr>
            <w:tcW w:type="dxa" w:w="12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Analista</w:t>
            </w:r>
          </w:p>
        </w:tc>
      </w:tr>
    </w:tbl>
    <w:p>
      <w:pPr>
        <w:spacing w:after="120" w:before="0"/>
      </w:pPr>
      <w:r>
        <w:t xml:space="preserve"/>
      </w:r>
    </w:p>
    <w:p>
      <w:pPr>
        <w:pStyle w:val="Heading2"/>
        <w:spacing w:after="140" w:before="280"/>
      </w:pPr>
      <w:r>
        <w:rPr>
          <w:rFonts w:ascii="Calibri" w:cs="Calibri" w:eastAsia="Calibri" w:hAnsi="Calibri"/>
          <w:b/>
          <w:bCs/>
          <w:color w:val="1A73E8"/>
          <w:sz w:val="26"/>
          <w:szCs w:val="26"/>
        </w:rPr>
        <w:t xml:space="preserve">3.2 Vía 2 en detalle: el botón del lápiz</w:t>
      </w:r>
    </w:p>
    <w:p>
      <w:pPr>
        <w:spacing w:after="120" w:before="60" w:line="276"/>
      </w:pPr>
      <w:r>
        <w:rPr>
          <w:rFonts w:ascii="Calibri" w:cs="Calibri" w:eastAsia="Calibri" w:hAnsi="Calibri"/>
          <w:color w:val="202124"/>
          <w:sz w:val="21"/>
          <w:szCs w:val="21"/>
        </w:rPr>
        <w:t xml:space="preserve">Es la funcionalidad menos conocida y la que más tiempo ahorra. Permite añadir, quitar y reordenar las métricas de cualquier informe estándar.</w:t>
      </w:r>
    </w:p>
    <w:tbl>
      <w:tblPr>
        <w:tblW w:type="dxa" w:w="9360"/>
        <w:tblBorders>
          <w:top w:val="single" w:color="DADCE0" w:sz="4"/>
          <w:left w:val="single" w:color="DADCE0" w:sz="4"/>
          <w:bottom w:val="single" w:color="DADCE0" w:sz="4"/>
          <w:right w:val="single" w:color="DADCE0" w:sz="4"/>
          <w:insideH w:val="none"/>
          <w:insideV w:val="single" w:color="DADCE0" w:sz="4"/>
        </w:tblBorders>
      </w:tblPr>
      <w:tblGrid>
        <w:gridCol w:w="700"/>
        <w:gridCol w:w="8660"/>
      </w:tblGrid>
      <w:tr>
        <w:tc>
          <w:tcPr>
            <w:tcW w:type="dxa" w:w="700"/>
            <w:shd w:fill="1A73E8" w:color="auto" w:val="clear"/>
            <w:tcMar>
              <w:top w:type="dxa" w:w="110"/>
              <w:left w:type="dxa" w:w="80"/>
              <w:bottom w:type="dxa" w:w="110"/>
              <w:right w:type="dxa" w:w="80"/>
            </w:tcMar>
            <w:vAlign w:val="center"/>
          </w:tcPr>
          <w:p>
            <w:pPr>
              <w:spacing w:after="0" w:before="0"/>
              <w:jc w:val="center"/>
            </w:pPr>
            <w:r>
              <w:rPr>
                <w:rFonts w:ascii="Calibri" w:cs="Calibri" w:eastAsia="Calibri" w:hAnsi="Calibri"/>
                <w:b/>
                <w:bCs/>
                <w:color w:val="FFFFFF"/>
                <w:sz w:val="24"/>
                <w:szCs w:val="24"/>
              </w:rPr>
              <w:t xml:space="preserve">1</w:t>
            </w:r>
          </w:p>
        </w:tc>
        <w:tc>
          <w:tcPr>
            <w:tcW w:type="dxa" w:w="8660"/>
            <w:tcMar>
              <w:top w:type="dxa" w:w="110"/>
              <w:left w:type="dxa" w:w="160"/>
              <w:bottom w:type="dxa" w:w="110"/>
              <w:right w:type="dxa" w:w="140"/>
            </w:tcMar>
          </w:tcPr>
          <w:p>
            <w:pPr>
              <w:spacing w:after="40" w:before="0"/>
            </w:pPr>
            <w:r>
              <w:rPr>
                <w:rFonts w:ascii="Calibri" w:cs="Calibri" w:eastAsia="Calibri" w:hAnsi="Calibri"/>
                <w:b/>
                <w:bCs/>
                <w:color w:val="202124"/>
                <w:sz w:val="20"/>
                <w:szCs w:val="20"/>
              </w:rPr>
              <w:t xml:space="preserve">Abre el informe que quieras modificar</w:t>
            </w:r>
          </w:p>
          <w:p>
            <w:pPr>
              <w:spacing w:after="0" w:before="0" w:line="250"/>
            </w:pPr>
            <w:r>
              <w:rPr>
                <w:rFonts w:ascii="Calibri" w:cs="Calibri" w:eastAsia="Calibri" w:hAnsi="Calibri"/>
                <w:color w:val="5F6368"/>
                <w:sz w:val="19"/>
                <w:szCs w:val="19"/>
              </w:rPr>
              <w:t xml:space="preserve">Por ejemplo, Informes → Interacción → Página de destino.</w:t>
            </w:r>
          </w:p>
        </w:tc>
      </w:tr>
    </w:tbl>
    <w:p>
      <w:pPr>
        <w:spacing w:after="80" w:before="0"/>
      </w:pPr>
      <w:r>
        <w:t xml:space="preserve"/>
      </w:r>
    </w:p>
    <w:tbl>
      <w:tblPr>
        <w:tblW w:type="dxa" w:w="9360"/>
        <w:tblBorders>
          <w:top w:val="single" w:color="DADCE0" w:sz="4"/>
          <w:left w:val="single" w:color="DADCE0" w:sz="4"/>
          <w:bottom w:val="single" w:color="DADCE0" w:sz="4"/>
          <w:right w:val="single" w:color="DADCE0" w:sz="4"/>
          <w:insideH w:val="none"/>
          <w:insideV w:val="single" w:color="DADCE0" w:sz="4"/>
        </w:tblBorders>
      </w:tblPr>
      <w:tblGrid>
        <w:gridCol w:w="700"/>
        <w:gridCol w:w="8660"/>
      </w:tblGrid>
      <w:tr>
        <w:tc>
          <w:tcPr>
            <w:tcW w:type="dxa" w:w="700"/>
            <w:shd w:fill="1A73E8" w:color="auto" w:val="clear"/>
            <w:tcMar>
              <w:top w:type="dxa" w:w="110"/>
              <w:left w:type="dxa" w:w="80"/>
              <w:bottom w:type="dxa" w:w="110"/>
              <w:right w:type="dxa" w:w="80"/>
            </w:tcMar>
            <w:vAlign w:val="center"/>
          </w:tcPr>
          <w:p>
            <w:pPr>
              <w:spacing w:after="0" w:before="0"/>
              <w:jc w:val="center"/>
            </w:pPr>
            <w:r>
              <w:rPr>
                <w:rFonts w:ascii="Calibri" w:cs="Calibri" w:eastAsia="Calibri" w:hAnsi="Calibri"/>
                <w:b/>
                <w:bCs/>
                <w:color w:val="FFFFFF"/>
                <w:sz w:val="24"/>
                <w:szCs w:val="24"/>
              </w:rPr>
              <w:t xml:space="preserve">2</w:t>
            </w:r>
          </w:p>
        </w:tc>
        <w:tc>
          <w:tcPr>
            <w:tcW w:type="dxa" w:w="8660"/>
            <w:tcMar>
              <w:top w:type="dxa" w:w="110"/>
              <w:left w:type="dxa" w:w="160"/>
              <w:bottom w:type="dxa" w:w="110"/>
              <w:right w:type="dxa" w:w="140"/>
            </w:tcMar>
          </w:tcPr>
          <w:p>
            <w:pPr>
              <w:spacing w:after="40" w:before="0"/>
            </w:pPr>
            <w:r>
              <w:rPr>
                <w:rFonts w:ascii="Calibri" w:cs="Calibri" w:eastAsia="Calibri" w:hAnsi="Calibri"/>
                <w:b/>
                <w:bCs/>
                <w:color w:val="202124"/>
                <w:sz w:val="20"/>
                <w:szCs w:val="20"/>
              </w:rPr>
              <w:t xml:space="preserve">Pulsa el icono del lápiz</w:t>
            </w:r>
          </w:p>
          <w:p>
            <w:pPr>
              <w:spacing w:after="0" w:before="0" w:line="250"/>
            </w:pPr>
            <w:r>
              <w:rPr>
                <w:rFonts w:ascii="Calibri" w:cs="Calibri" w:eastAsia="Calibri" w:hAnsi="Calibri"/>
                <w:color w:val="5F6368"/>
                <w:sz w:val="19"/>
                <w:szCs w:val="19"/>
              </w:rPr>
              <w:t xml:space="preserve">Está arriba a la derecha, junto a los iconos de compartir y de insights. Si no aparece, no tienes permisos de editor sobre la propiedad.</w:t>
            </w:r>
          </w:p>
        </w:tc>
      </w:tr>
    </w:tbl>
    <w:p>
      <w:pPr>
        <w:spacing w:after="80" w:before="0"/>
      </w:pPr>
      <w:r>
        <w:t xml:space="preserve"/>
      </w:r>
    </w:p>
    <w:tbl>
      <w:tblPr>
        <w:tblW w:type="dxa" w:w="9360"/>
        <w:tblBorders>
          <w:top w:val="single" w:color="DADCE0" w:sz="4"/>
          <w:left w:val="single" w:color="DADCE0" w:sz="4"/>
          <w:bottom w:val="single" w:color="DADCE0" w:sz="4"/>
          <w:right w:val="single" w:color="DADCE0" w:sz="4"/>
          <w:insideH w:val="none"/>
          <w:insideV w:val="single" w:color="DADCE0" w:sz="4"/>
        </w:tblBorders>
      </w:tblPr>
      <w:tblGrid>
        <w:gridCol w:w="700"/>
        <w:gridCol w:w="8660"/>
      </w:tblGrid>
      <w:tr>
        <w:tc>
          <w:tcPr>
            <w:tcW w:type="dxa" w:w="700"/>
            <w:shd w:fill="1A73E8" w:color="auto" w:val="clear"/>
            <w:tcMar>
              <w:top w:type="dxa" w:w="110"/>
              <w:left w:type="dxa" w:w="80"/>
              <w:bottom w:type="dxa" w:w="110"/>
              <w:right w:type="dxa" w:w="80"/>
            </w:tcMar>
            <w:vAlign w:val="center"/>
          </w:tcPr>
          <w:p>
            <w:pPr>
              <w:spacing w:after="0" w:before="0"/>
              <w:jc w:val="center"/>
            </w:pPr>
            <w:r>
              <w:rPr>
                <w:rFonts w:ascii="Calibri" w:cs="Calibri" w:eastAsia="Calibri" w:hAnsi="Calibri"/>
                <w:b/>
                <w:bCs/>
                <w:color w:val="FFFFFF"/>
                <w:sz w:val="24"/>
                <w:szCs w:val="24"/>
              </w:rPr>
              <w:t xml:space="preserve">3</w:t>
            </w:r>
          </w:p>
        </w:tc>
        <w:tc>
          <w:tcPr>
            <w:tcW w:type="dxa" w:w="8660"/>
            <w:tcMar>
              <w:top w:type="dxa" w:w="110"/>
              <w:left w:type="dxa" w:w="160"/>
              <w:bottom w:type="dxa" w:w="110"/>
              <w:right w:type="dxa" w:w="140"/>
            </w:tcMar>
          </w:tcPr>
          <w:p>
            <w:pPr>
              <w:spacing w:after="40" w:before="0"/>
            </w:pPr>
            <w:r>
              <w:rPr>
                <w:rFonts w:ascii="Calibri" w:cs="Calibri" w:eastAsia="Calibri" w:hAnsi="Calibri"/>
                <w:b/>
                <w:bCs/>
                <w:color w:val="202124"/>
                <w:sz w:val="20"/>
                <w:szCs w:val="20"/>
              </w:rPr>
              <w:t xml:space="preserve">Abre el panel de Métricas</w:t>
            </w:r>
          </w:p>
          <w:p>
            <w:pPr>
              <w:spacing w:after="0" w:before="0" w:line="250"/>
            </w:pPr>
            <w:r>
              <w:rPr>
                <w:rFonts w:ascii="Calibri" w:cs="Calibri" w:eastAsia="Calibri" w:hAnsi="Calibri"/>
                <w:color w:val="5F6368"/>
                <w:sz w:val="19"/>
                <w:szCs w:val="19"/>
              </w:rPr>
              <w:t xml:space="preserve">En la columna de la derecha se despliegan las fichas del informe. Selecciona "Métricas" para ver las que están activas.</w:t>
            </w:r>
          </w:p>
        </w:tc>
      </w:tr>
    </w:tbl>
    <w:p>
      <w:pPr>
        <w:spacing w:after="80" w:before="0"/>
      </w:pPr>
      <w:r>
        <w:t xml:space="preserve"/>
      </w:r>
    </w:p>
    <w:tbl>
      <w:tblPr>
        <w:tblW w:type="dxa" w:w="9360"/>
        <w:tblBorders>
          <w:top w:val="single" w:color="DADCE0" w:sz="4"/>
          <w:left w:val="single" w:color="DADCE0" w:sz="4"/>
          <w:bottom w:val="single" w:color="DADCE0" w:sz="4"/>
          <w:right w:val="single" w:color="DADCE0" w:sz="4"/>
          <w:insideH w:val="none"/>
          <w:insideV w:val="single" w:color="DADCE0" w:sz="4"/>
        </w:tblBorders>
      </w:tblPr>
      <w:tblGrid>
        <w:gridCol w:w="700"/>
        <w:gridCol w:w="8660"/>
      </w:tblGrid>
      <w:tr>
        <w:tc>
          <w:tcPr>
            <w:tcW w:type="dxa" w:w="700"/>
            <w:shd w:fill="1A73E8" w:color="auto" w:val="clear"/>
            <w:tcMar>
              <w:top w:type="dxa" w:w="110"/>
              <w:left w:type="dxa" w:w="80"/>
              <w:bottom w:type="dxa" w:w="110"/>
              <w:right w:type="dxa" w:w="80"/>
            </w:tcMar>
            <w:vAlign w:val="center"/>
          </w:tcPr>
          <w:p>
            <w:pPr>
              <w:spacing w:after="0" w:before="0"/>
              <w:jc w:val="center"/>
            </w:pPr>
            <w:r>
              <w:rPr>
                <w:rFonts w:ascii="Calibri" w:cs="Calibri" w:eastAsia="Calibri" w:hAnsi="Calibri"/>
                <w:b/>
                <w:bCs/>
                <w:color w:val="FFFFFF"/>
                <w:sz w:val="24"/>
                <w:szCs w:val="24"/>
              </w:rPr>
              <w:t xml:space="preserve">4</w:t>
            </w:r>
          </w:p>
        </w:tc>
        <w:tc>
          <w:tcPr>
            <w:tcW w:type="dxa" w:w="8660"/>
            <w:tcMar>
              <w:top w:type="dxa" w:w="110"/>
              <w:left w:type="dxa" w:w="160"/>
              <w:bottom w:type="dxa" w:w="110"/>
              <w:right w:type="dxa" w:w="140"/>
            </w:tcMar>
          </w:tcPr>
          <w:p>
            <w:pPr>
              <w:spacing w:after="40" w:before="0"/>
            </w:pPr>
            <w:r>
              <w:rPr>
                <w:rFonts w:ascii="Calibri" w:cs="Calibri" w:eastAsia="Calibri" w:hAnsi="Calibri"/>
                <w:b/>
                <w:bCs/>
                <w:color w:val="202124"/>
                <w:sz w:val="20"/>
                <w:szCs w:val="20"/>
              </w:rPr>
              <w:t xml:space="preserve">Añade la métrica que necesitas</w:t>
            </w:r>
          </w:p>
          <w:p>
            <w:pPr>
              <w:spacing w:after="0" w:before="0" w:line="250"/>
            </w:pPr>
            <w:r>
              <w:rPr>
                <w:rFonts w:ascii="Calibri" w:cs="Calibri" w:eastAsia="Calibri" w:hAnsi="Calibri"/>
                <w:color w:val="5F6368"/>
                <w:sz w:val="19"/>
                <w:szCs w:val="19"/>
              </w:rPr>
              <w:t xml:space="preserve">Pulsa "Añadir métrica", busca por nombre y selecciónala. Puedes arrastrar para reordenar y eliminar con la X.</w:t>
            </w:r>
          </w:p>
        </w:tc>
      </w:tr>
    </w:tbl>
    <w:p>
      <w:pPr>
        <w:spacing w:after="80" w:before="0"/>
      </w:pPr>
      <w:r>
        <w:t xml:space="preserve"/>
      </w:r>
    </w:p>
    <w:tbl>
      <w:tblPr>
        <w:tblW w:type="dxa" w:w="9360"/>
        <w:tblBorders>
          <w:top w:val="single" w:color="DADCE0" w:sz="4"/>
          <w:left w:val="single" w:color="DADCE0" w:sz="4"/>
          <w:bottom w:val="single" w:color="DADCE0" w:sz="4"/>
          <w:right w:val="single" w:color="DADCE0" w:sz="4"/>
          <w:insideH w:val="none"/>
          <w:insideV w:val="single" w:color="DADCE0" w:sz="4"/>
        </w:tblBorders>
      </w:tblPr>
      <w:tblGrid>
        <w:gridCol w:w="700"/>
        <w:gridCol w:w="8660"/>
      </w:tblGrid>
      <w:tr>
        <w:tc>
          <w:tcPr>
            <w:tcW w:type="dxa" w:w="700"/>
            <w:shd w:fill="1A73E8" w:color="auto" w:val="clear"/>
            <w:tcMar>
              <w:top w:type="dxa" w:w="110"/>
              <w:left w:type="dxa" w:w="80"/>
              <w:bottom w:type="dxa" w:w="110"/>
              <w:right w:type="dxa" w:w="80"/>
            </w:tcMar>
            <w:vAlign w:val="center"/>
          </w:tcPr>
          <w:p>
            <w:pPr>
              <w:spacing w:after="0" w:before="0"/>
              <w:jc w:val="center"/>
            </w:pPr>
            <w:r>
              <w:rPr>
                <w:rFonts w:ascii="Calibri" w:cs="Calibri" w:eastAsia="Calibri" w:hAnsi="Calibri"/>
                <w:b/>
                <w:bCs/>
                <w:color w:val="FFFFFF"/>
                <w:sz w:val="24"/>
                <w:szCs w:val="24"/>
              </w:rPr>
              <w:t xml:space="preserve">5</w:t>
            </w:r>
          </w:p>
        </w:tc>
        <w:tc>
          <w:tcPr>
            <w:tcW w:type="dxa" w:w="8660"/>
            <w:tcMar>
              <w:top w:type="dxa" w:w="110"/>
              <w:left w:type="dxa" w:w="160"/>
              <w:bottom w:type="dxa" w:w="110"/>
              <w:right w:type="dxa" w:w="140"/>
            </w:tcMar>
          </w:tcPr>
          <w:p>
            <w:pPr>
              <w:spacing w:after="40" w:before="0"/>
            </w:pPr>
            <w:r>
              <w:rPr>
                <w:rFonts w:ascii="Calibri" w:cs="Calibri" w:eastAsia="Calibri" w:hAnsi="Calibri"/>
                <w:b/>
                <w:bCs/>
                <w:color w:val="202124"/>
                <w:sz w:val="20"/>
                <w:szCs w:val="20"/>
              </w:rPr>
              <w:t xml:space="preserve">Guarda con cuidado</w:t>
            </w:r>
          </w:p>
          <w:p>
            <w:pPr>
              <w:spacing w:after="0" w:before="0" w:line="250"/>
            </w:pPr>
            <w:r>
              <w:rPr>
                <w:rFonts w:ascii="Calibri" w:cs="Calibri" w:eastAsia="Calibri" w:hAnsi="Calibri"/>
                <w:color w:val="5F6368"/>
                <w:sz w:val="19"/>
                <w:szCs w:val="19"/>
              </w:rPr>
              <w:t xml:space="preserve">Guardar cambios en el informe actual afecta a todos los usuarios de la propiedad. Guardar como informe nuevo crea una copia y deja el original intacto. En formación, siempre la segunda opción.</w:t>
            </w:r>
          </w:p>
        </w:tc>
      </w:tr>
    </w:tbl>
    <w:p>
      <w:pPr>
        <w:spacing w:after="120" w:before="0"/>
      </w:pPr>
      <w:r>
        <w:t xml:space="preserve"/>
      </w:r>
    </w:p>
    <w:tbl>
      <w:tblPr>
        <w:tblW w:type="dxa" w:w="9360"/>
        <w:tblBorders>
          <w:top w:val="single" w:color="E37400" w:sz="4"/>
          <w:left w:val="single" w:color="E37400" w:sz="24"/>
          <w:bottom w:val="single" w:color="E37400" w:sz="4"/>
          <w:right w:val="single" w:color="E37400" w:sz="4"/>
          <w:insideH w:val="none"/>
          <w:insideV w:val="none"/>
        </w:tblBorders>
      </w:tblPr>
      <w:tblGrid>
        <w:gridCol w:w="9360"/>
      </w:tblGrid>
      <w:tr>
        <w:tc>
          <w:tcPr>
            <w:tcW w:type="dxa" w:w="9360"/>
            <w:shd w:fill="FAFAFA" w:color="auto" w:val="clear"/>
            <w:tcMar>
              <w:top w:type="dxa" w:w="140"/>
              <w:left w:type="dxa" w:w="180"/>
              <w:bottom w:type="dxa" w:w="140"/>
              <w:right w:type="dxa" w:w="160"/>
            </w:tcMar>
          </w:tcPr>
          <w:p>
            <w:pPr>
              <w:spacing w:after="60" w:before="0"/>
            </w:pPr>
            <w:r>
              <w:rPr>
                <w:rFonts w:ascii="Calibri" w:cs="Calibri" w:eastAsia="Calibri" w:hAnsi="Calibri"/>
                <w:b/>
                <w:bCs/>
                <w:color w:val="E37400"/>
                <w:sz w:val="20"/>
                <w:szCs w:val="20"/>
              </w:rPr>
              <w:t xml:space="preserve">⚠️  Aviso importante para el aula</w:t>
            </w:r>
          </w:p>
          <w:p>
            <w:pPr>
              <w:spacing w:after="0" w:before="0" w:line="260"/>
            </w:pPr>
            <w:r>
              <w:rPr>
                <w:rFonts w:ascii="Calibri" w:cs="Calibri" w:eastAsia="Calibri" w:hAnsi="Calibri"/>
                <w:color w:val="202124"/>
                <w:sz w:val="19"/>
                <w:szCs w:val="19"/>
              </w:rPr>
              <w:t xml:space="preserve">Los cambios guardados sobre un informe estándar son permanentes y afectan a toda la propiedad, no solo a quien los hace. En un entorno real esto puede romper el trabajo de otro equipo. La práctica correcta es duplicar el informe antes de tocarlo.</w:t>
            </w:r>
          </w:p>
        </w:tc>
      </w:tr>
    </w:tbl>
    <w:p>
      <w:pPr>
        <w:pStyle w:val="Heading2"/>
        <w:spacing w:after="140" w:before="280"/>
      </w:pPr>
      <w:r>
        <w:rPr>
          <w:rFonts w:ascii="Calibri" w:cs="Calibri" w:eastAsia="Calibri" w:hAnsi="Calibri"/>
          <w:b/>
          <w:bCs/>
          <w:color w:val="1A73E8"/>
          <w:sz w:val="26"/>
          <w:szCs w:val="26"/>
        </w:rPr>
        <w:t xml:space="preserve">3.3 Vía 3: cuándo hay que ir obligatoriamente a Exploraciones</w:t>
      </w:r>
    </w:p>
    <w:p>
      <w:pPr>
        <w:pStyle w:val="ListParagraph"/>
        <w:numPr>
          <w:ilvl w:val="0"/>
          <w:numId w:val="2"/>
        </w:numPr>
        <w:spacing w:after="60" w:before="40" w:line="260"/>
      </w:pPr>
      <w:r>
        <w:rPr>
          <w:rFonts w:ascii="Calibri" w:cs="Calibri" w:eastAsia="Calibri" w:hAnsi="Calibri"/>
          <w:color w:val="202124"/>
          <w:sz w:val="21"/>
          <w:szCs w:val="21"/>
        </w:rPr>
        <w:t xml:space="preserve">Cuando necesitas más de una dimensión secundaria a la vez.</w:t>
      </w:r>
    </w:p>
    <w:p>
      <w:pPr>
        <w:pStyle w:val="ListParagraph"/>
        <w:numPr>
          <w:ilvl w:val="0"/>
          <w:numId w:val="2"/>
        </w:numPr>
        <w:spacing w:after="60" w:before="40" w:line="260"/>
      </w:pPr>
      <w:r>
        <w:rPr>
          <w:rFonts w:ascii="Calibri" w:cs="Calibri" w:eastAsia="Calibri" w:hAnsi="Calibri"/>
          <w:color w:val="202124"/>
          <w:sz w:val="21"/>
          <w:szCs w:val="21"/>
        </w:rPr>
        <w:t xml:space="preserve">Cuando la métrica no existe como tal y hay que calcularla (páginas por sesión, tasa de conversión por usuario).</w:t>
      </w:r>
    </w:p>
    <w:p>
      <w:pPr>
        <w:pStyle w:val="ListParagraph"/>
        <w:numPr>
          <w:ilvl w:val="0"/>
          <w:numId w:val="2"/>
        </w:numPr>
        <w:spacing w:after="60" w:before="40" w:line="260"/>
      </w:pPr>
      <w:r>
        <w:rPr>
          <w:rFonts w:ascii="Calibri" w:cs="Calibri" w:eastAsia="Calibri" w:hAnsi="Calibri"/>
          <w:color w:val="202124"/>
          <w:sz w:val="21"/>
          <w:szCs w:val="21"/>
        </w:rPr>
        <w:t xml:space="preserve">Cuando necesitas percentiles o medianas en lugar de medias.</w:t>
      </w:r>
    </w:p>
    <w:p>
      <w:pPr>
        <w:pStyle w:val="ListParagraph"/>
        <w:numPr>
          <w:ilvl w:val="0"/>
          <w:numId w:val="2"/>
        </w:numPr>
        <w:spacing w:after="60" w:before="40" w:line="260"/>
      </w:pPr>
      <w:r>
        <w:rPr>
          <w:rFonts w:ascii="Calibri" w:cs="Calibri" w:eastAsia="Calibri" w:hAnsi="Calibri"/>
          <w:color w:val="202124"/>
          <w:sz w:val="21"/>
          <w:szCs w:val="21"/>
        </w:rPr>
        <w:t xml:space="preserve">Cuando quieres comparar segmentos entre sí en la misma tabla.</w:t>
      </w:r>
    </w:p>
    <w:p>
      <w:pPr>
        <w:pStyle w:val="ListParagraph"/>
        <w:numPr>
          <w:ilvl w:val="0"/>
          <w:numId w:val="2"/>
        </w:numPr>
        <w:spacing w:after="60" w:before="40" w:line="260"/>
      </w:pPr>
      <w:r>
        <w:rPr>
          <w:rFonts w:ascii="Calibri" w:cs="Calibri" w:eastAsia="Calibri" w:hAnsi="Calibri"/>
          <w:color w:val="202124"/>
          <w:sz w:val="21"/>
          <w:szCs w:val="21"/>
        </w:rPr>
        <w:t xml:space="preserve">Cuando el análisis se va a repetir cada semana y hace falta guardarlo.</w:t>
      </w:r>
    </w:p>
    <w:p>
      <w:r>
        <w:br w:type="page"/>
      </w:r>
    </w:p>
    <w:p>
      <w:pPr>
        <w:pStyle w:val="Heading1"/>
        <w:pBdr>
          <w:bottom w:val="single" w:color="1A73E8" w:sz="12" w:space="6"/>
        </w:pBdr>
        <w:spacing w:after="180" w:before="360"/>
      </w:pPr>
      <w:r>
        <w:rPr>
          <w:rFonts w:ascii="Calibri" w:cs="Calibri" w:eastAsia="Calibri" w:hAnsi="Calibri"/>
          <w:b/>
          <w:bCs/>
          <w:color w:val="174EA6"/>
          <w:sz w:val="32"/>
          <w:szCs w:val="32"/>
        </w:rPr>
        <w:t xml:space="preserve">4. Bloque A · Preguntas del informe de Adquisición</w:t>
      </w:r>
    </w:p>
    <w:p>
      <w:pPr>
        <w:spacing w:after="120" w:before="60" w:line="276"/>
      </w:pPr>
      <w:r>
        <w:rPr>
          <w:rFonts w:ascii="Calibri" w:cs="Calibri" w:eastAsia="Calibri" w:hAnsi="Calibri"/>
          <w:color w:val="202124"/>
          <w:sz w:val="21"/>
          <w:szCs w:val="21"/>
        </w:rPr>
        <w:t xml:space="preserve">Adquisición responde a de dónde viene la gente. Sus métricas sirven para entender si el crecimiento es real y qué canal aporta valor de verdad.</w:t>
      </w:r>
    </w:p>
    <w:p>
      <w:pPr>
        <w:pStyle w:val="Heading2"/>
        <w:spacing w:after="140" w:before="280"/>
      </w:pPr>
      <w:r>
        <w:rPr>
          <w:rFonts w:ascii="Calibri" w:cs="Calibri" w:eastAsia="Calibri" w:hAnsi="Calibri"/>
          <w:b/>
          <w:bCs/>
          <w:color w:val="1A73E8"/>
          <w:sz w:val="26"/>
          <w:szCs w:val="26"/>
        </w:rPr>
        <w:t xml:space="preserve">4.1 A1 · ¿Mi tráfico crece o solo me visita más la misma gente?</w:t>
      </w:r>
    </w:p>
    <w:p>
      <w:pPr>
        <w:spacing w:after="120" w:before="60"/>
      </w:pPr>
      <w:r>
        <w:rPr>
          <w:rFonts w:ascii="Calibri" w:cs="Calibri" w:eastAsia="Calibri" w:hAnsi="Calibri"/>
          <w:b/>
          <w:bCs/>
          <w:color w:val="174EA6"/>
          <w:sz w:val="21"/>
          <w:szCs w:val="21"/>
        </w:rPr>
        <w:t xml:space="preserve">Pregunta:  </w:t>
      </w:r>
      <w:r>
        <w:rPr>
          <w:rFonts w:ascii="Calibri" w:cs="Calibri" w:eastAsia="Calibri" w:hAnsi="Calibri"/>
          <w:i/>
          <w:iCs/>
          <w:color w:val="202124"/>
          <w:sz w:val="21"/>
          <w:szCs w:val="21"/>
        </w:rPr>
        <w:t xml:space="preserve">¿Estoy captando audiencia nueva o simplemente vuelven los mismos?</w:t>
      </w:r>
    </w:p>
    <w:p>
      <w:pPr>
        <w:pBdr>
          <w:top w:val="single" w:color="F1F3F4" w:sz="2" w:space="4"/>
          <w:bottom w:val="single" w:color="F1F3F4" w:sz="2" w:space="4"/>
          <w:left w:val="single" w:color="1A73E8" w:sz="18" w:space="6"/>
          <w:right w:val="single" w:color="F1F3F4" w:sz="2" w:space="4"/>
        </w:pBdr>
        <w:shd w:fill="F1F3F4" w:color="auto" w:val="clear"/>
        <w:spacing w:after="140" w:before="80"/>
      </w:pPr>
      <w:r>
        <w:rPr>
          <w:rFonts w:ascii="Calibri" w:cs="Calibri" w:eastAsia="Calibri" w:hAnsi="Calibri"/>
          <w:b/>
          <w:bCs/>
          <w:color w:val="174EA6"/>
          <w:sz w:val="16"/>
          <w:szCs w:val="16"/>
        </w:rPr>
        <w:t xml:space="preserve">RUTA   </w:t>
      </w:r>
      <w:r>
        <w:rPr>
          <w:rFonts w:ascii="Consolas" w:cs="Consolas" w:eastAsia="Consolas" w:hAnsi="Consolas"/>
          <w:color w:val="202124"/>
          <w:sz w:val="18"/>
          <w:szCs w:val="18"/>
        </w:rPr>
        <w:t xml:space="preserve">Informes → Ciclo de vida → Adquisición → Visión general de la adquisición</w:t>
      </w:r>
    </w:p>
    <w:p>
      <w:pPr>
        <w:spacing w:after="80" w:before="200"/>
      </w:pPr>
      <w:r>
        <w:rPr>
          <w:rFonts w:ascii="Calibri" w:cs="Calibri" w:eastAsia="Calibri" w:hAnsi="Calibri"/>
          <w:b/>
          <w:bCs/>
          <w:color w:val="174EA6"/>
          <w:sz w:val="18"/>
          <w:szCs w:val="18"/>
        </w:rPr>
        <w:t xml:space="preserve">MÉTRICAS ENFRENTADAS</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2900"/>
        <w:gridCol w:w="6460"/>
      </w:tblGrid>
      <w:tr>
        <w:trPr>
          <w:tblHeader/>
        </w:trPr>
        <w:tc>
          <w:tcPr>
            <w:tcW w:type="dxa" w:w="29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Métrica</w:t>
            </w:r>
          </w:p>
        </w:tc>
        <w:tc>
          <w:tcPr>
            <w:tcW w:type="dxa" w:w="64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Qué mide exactamente</w:t>
            </w:r>
          </w:p>
        </w:tc>
      </w:tr>
      <w:tr>
        <w:tc>
          <w:tcPr>
            <w:tcW w:type="dxa" w:w="29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Usuarios activos</w:t>
            </w:r>
          </w:p>
        </w:tc>
        <w:tc>
          <w:tcPr>
            <w:tcW w:type="dxa" w:w="64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Personas distintas que interactuaron en el periodo</w:t>
            </w:r>
          </w:p>
        </w:tc>
      </w:tr>
      <w:tr>
        <w:tc>
          <w:tcPr>
            <w:tcW w:type="dxa" w:w="29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Usuarios nuevos</w:t>
            </w:r>
          </w:p>
        </w:tc>
        <w:tc>
          <w:tcPr>
            <w:tcW w:type="dxa" w:w="64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Personas que visitaron el sitio por primera vez en su vida</w:t>
            </w:r>
          </w:p>
        </w:tc>
      </w:tr>
    </w:tbl>
    <w:p>
      <w:pPr>
        <w:spacing w:after="80" w:before="200"/>
      </w:pPr>
      <w:r>
        <w:rPr>
          <w:rFonts w:ascii="Calibri" w:cs="Calibri" w:eastAsia="Calibri" w:hAnsi="Calibri"/>
          <w:b/>
          <w:bCs/>
          <w:color w:val="174EA6"/>
          <w:sz w:val="18"/>
          <w:szCs w:val="18"/>
        </w:rPr>
        <w:t xml:space="preserve">LOS DATOS</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4400"/>
        <w:gridCol w:w="2480"/>
        <w:gridCol w:w="2480"/>
      </w:tblGrid>
      <w:tr>
        <w:trPr>
          <w:tblHeader/>
        </w:trPr>
        <w:tc>
          <w:tcPr>
            <w:tcW w:type="dxa" w:w="44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Métrica</w:t>
            </w:r>
          </w:p>
        </w:tc>
        <w:tc>
          <w:tcPr>
            <w:tcW w:type="dxa" w:w="248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Valor</w:t>
            </w:r>
          </w:p>
        </w:tc>
        <w:tc>
          <w:tcPr>
            <w:tcW w:type="dxa" w:w="248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Proporción</w:t>
            </w:r>
          </w:p>
        </w:tc>
      </w:tr>
      <w:tr>
        <w:tc>
          <w:tcPr>
            <w:tcW w:type="dxa" w:w="44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Usuarios activos</w:t>
            </w:r>
          </w:p>
        </w:tc>
        <w:tc>
          <w:tcPr>
            <w:tcW w:type="dxa" w:w="248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58</w:t>
            </w:r>
          </w:p>
        </w:tc>
        <w:tc>
          <w:tcPr>
            <w:tcW w:type="dxa" w:w="248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100 %</w:t>
            </w:r>
          </w:p>
        </w:tc>
      </w:tr>
      <w:tr>
        <w:tc>
          <w:tcPr>
            <w:tcW w:type="dxa" w:w="44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Usuarios nuevos</w:t>
            </w:r>
          </w:p>
        </w:tc>
        <w:tc>
          <w:tcPr>
            <w:tcW w:type="dxa" w:w="248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56</w:t>
            </w:r>
          </w:p>
        </w:tc>
        <w:tc>
          <w:tcPr>
            <w:tcW w:type="dxa" w:w="248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96,5 %</w:t>
            </w:r>
          </w:p>
        </w:tc>
      </w:tr>
      <w:tr>
        <w:tc>
          <w:tcPr>
            <w:tcW w:type="dxa" w:w="44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Usuarios recurrentes (calculado)</w:t>
            </w:r>
          </w:p>
        </w:tc>
        <w:tc>
          <w:tcPr>
            <w:tcW w:type="dxa" w:w="248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2</w:t>
            </w:r>
          </w:p>
        </w:tc>
        <w:tc>
          <w:tcPr>
            <w:tcW w:type="dxa" w:w="248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3,5 %</w:t>
            </w:r>
          </w:p>
        </w:tc>
      </w:tr>
    </w:tbl>
    <w:p>
      <w:pPr>
        <w:spacing w:after="80" w:before="200"/>
      </w:pPr>
      <w:r>
        <w:rPr>
          <w:rFonts w:ascii="Calibri" w:cs="Calibri" w:eastAsia="Calibri" w:hAnsi="Calibri"/>
          <w:b/>
          <w:bCs/>
          <w:color w:val="174EA6"/>
          <w:sz w:val="18"/>
          <w:szCs w:val="18"/>
        </w:rPr>
        <w:t xml:space="preserve">LA CONTRADICCIÓN</w:t>
      </w:r>
    </w:p>
    <w:p>
      <w:pPr>
        <w:spacing w:after="120" w:before="60" w:line="276"/>
      </w:pPr>
      <w:r>
        <w:rPr>
          <w:rFonts w:ascii="Calibri" w:cs="Calibri" w:eastAsia="Calibri" w:hAnsi="Calibri"/>
          <w:color w:val="202124"/>
          <w:sz w:val="21"/>
          <w:szCs w:val="21"/>
        </w:rPr>
        <w:t xml:space="preserve">El informe de visión general muestra un gráfico de usuarios que sube, y eso se interpreta como crecimiento. Pero al poner las dos métricas juntas aparece el problema real: de 58 personas, 56 no habían estado nunca antes y solo 2 han vuelto.</w:t>
      </w:r>
    </w:p>
    <w:p>
      <w:pPr>
        <w:spacing w:after="120" w:before="60" w:line="276"/>
      </w:pPr>
      <w:r>
        <w:rPr>
          <w:rFonts w:ascii="Calibri" w:cs="Calibri" w:eastAsia="Calibri" w:hAnsi="Calibri"/>
          <w:color w:val="202124"/>
          <w:sz w:val="21"/>
          <w:szCs w:val="21"/>
        </w:rPr>
        <w:t xml:space="preserve">No hay crecimiento acumulativo. Cada semana empieza de cero. Si mañana se corta el tráfico orgánico, el sitio se queda sin nadie, porque no ha construido ninguna base.</w:t>
      </w:r>
    </w:p>
    <w:p>
      <w:pPr>
        <w:spacing w:after="80" w:before="200"/>
      </w:pPr>
      <w:r>
        <w:rPr>
          <w:rFonts w:ascii="Calibri" w:cs="Calibri" w:eastAsia="Calibri" w:hAnsi="Calibri"/>
          <w:b/>
          <w:bCs/>
          <w:color w:val="174EA6"/>
          <w:sz w:val="18"/>
          <w:szCs w:val="18"/>
        </w:rPr>
        <w:t xml:space="preserve">EL CONCEPTO</w:t>
      </w:r>
    </w:p>
    <w:p>
      <w:pPr>
        <w:spacing w:after="120" w:before="60" w:line="276"/>
      </w:pPr>
      <w:r>
        <w:rPr>
          <w:rFonts w:ascii="Calibri" w:cs="Calibri" w:eastAsia="Calibri" w:hAnsi="Calibri"/>
          <w:color w:val="202124"/>
          <w:sz w:val="21"/>
          <w:szCs w:val="21"/>
        </w:rPr>
        <w:t xml:space="preserve">Los usuarios nuevos son un subconjunto de los activos, nunca una métrica paralela. Su proporción es el indicador más honesto de si un proyecto está construyendo algo o solo alquilando visitas a Google.</w:t>
      </w:r>
    </w:p>
    <w:p>
      <w:pPr>
        <w:spacing w:after="80" w:before="200"/>
      </w:pPr>
      <w:r>
        <w:rPr>
          <w:rFonts w:ascii="Calibri" w:cs="Calibri" w:eastAsia="Calibri" w:hAnsi="Calibri"/>
          <w:b/>
          <w:bCs/>
          <w:color w:val="174EA6"/>
          <w:sz w:val="18"/>
          <w:szCs w:val="18"/>
        </w:rPr>
        <w:t xml:space="preserve">LA DECISIÓN</w:t>
      </w:r>
    </w:p>
    <w:p>
      <w:pPr>
        <w:spacing w:after="120" w:before="60" w:line="276"/>
      </w:pPr>
      <w:r>
        <w:rPr>
          <w:rFonts w:ascii="Calibri" w:cs="Calibri" w:eastAsia="Calibri" w:hAnsi="Calibri"/>
          <w:color w:val="202124"/>
          <w:sz w:val="21"/>
          <w:szCs w:val="21"/>
        </w:rPr>
        <w:t xml:space="preserve">Antes de invertir en más captación, montar mecanismos de retorno: newsletter, alertas de nuevos inmuebles, contenido que justifique volver. Traer más gente a un sitio que no retiene es rellenar un cubo agujereado.</w:t>
      </w:r>
    </w:p>
    <w:p>
      <w:pPr>
        <w:spacing w:after="160" w:before="0"/>
      </w:pPr>
      <w:r>
        <w:t xml:space="preserve"/>
      </w:r>
    </w:p>
    <w:p>
      <w:pPr>
        <w:pStyle w:val="Heading2"/>
        <w:spacing w:after="140" w:before="280"/>
      </w:pPr>
      <w:r>
        <w:rPr>
          <w:rFonts w:ascii="Calibri" w:cs="Calibri" w:eastAsia="Calibri" w:hAnsi="Calibri"/>
          <w:b/>
          <w:bCs/>
          <w:color w:val="1A73E8"/>
          <w:sz w:val="26"/>
          <w:szCs w:val="26"/>
        </w:rPr>
        <w:t xml:space="preserve">4.2 A2 · ¿Qué canal me trae gente que se queda?</w:t>
      </w:r>
    </w:p>
    <w:p>
      <w:pPr>
        <w:spacing w:after="120" w:before="60"/>
      </w:pPr>
      <w:r>
        <w:rPr>
          <w:rFonts w:ascii="Calibri" w:cs="Calibri" w:eastAsia="Calibri" w:hAnsi="Calibri"/>
          <w:b/>
          <w:bCs/>
          <w:color w:val="174EA6"/>
          <w:sz w:val="21"/>
          <w:szCs w:val="21"/>
        </w:rPr>
        <w:t xml:space="preserve">Pregunta:  </w:t>
      </w:r>
      <w:r>
        <w:rPr>
          <w:rFonts w:ascii="Calibri" w:cs="Calibri" w:eastAsia="Calibri" w:hAnsi="Calibri"/>
          <w:i/>
          <w:iCs/>
          <w:color w:val="202124"/>
          <w:sz w:val="21"/>
          <w:szCs w:val="21"/>
        </w:rPr>
        <w:t xml:space="preserve">¿El canal con más volumen es también el de más calidad?</w:t>
      </w:r>
    </w:p>
    <w:p>
      <w:pPr>
        <w:pBdr>
          <w:top w:val="single" w:color="F1F3F4" w:sz="2" w:space="4"/>
          <w:bottom w:val="single" w:color="F1F3F4" w:sz="2" w:space="4"/>
          <w:left w:val="single" w:color="1A73E8" w:sz="18" w:space="6"/>
          <w:right w:val="single" w:color="F1F3F4" w:sz="2" w:space="4"/>
        </w:pBdr>
        <w:shd w:fill="F1F3F4" w:color="auto" w:val="clear"/>
        <w:spacing w:after="140" w:before="80"/>
      </w:pPr>
      <w:r>
        <w:rPr>
          <w:rFonts w:ascii="Calibri" w:cs="Calibri" w:eastAsia="Calibri" w:hAnsi="Calibri"/>
          <w:b/>
          <w:bCs/>
          <w:color w:val="174EA6"/>
          <w:sz w:val="16"/>
          <w:szCs w:val="16"/>
        </w:rPr>
        <w:t xml:space="preserve">RUTA   </w:t>
      </w:r>
      <w:r>
        <w:rPr>
          <w:rFonts w:ascii="Consolas" w:cs="Consolas" w:eastAsia="Consolas" w:hAnsi="Consolas"/>
          <w:color w:val="202124"/>
          <w:sz w:val="18"/>
          <w:szCs w:val="18"/>
        </w:rPr>
        <w:t xml:space="preserve">Informes → Ciclo de vida → Adquisición → Adquisición de tráfico</w:t>
      </w:r>
    </w:p>
    <w:p>
      <w:pPr>
        <w:spacing w:after="80" w:before="200"/>
      </w:pPr>
      <w:r>
        <w:rPr>
          <w:rFonts w:ascii="Calibri" w:cs="Calibri" w:eastAsia="Calibri" w:hAnsi="Calibri"/>
          <w:b/>
          <w:bCs/>
          <w:color w:val="174EA6"/>
          <w:sz w:val="18"/>
          <w:szCs w:val="18"/>
        </w:rPr>
        <w:t xml:space="preserve">MÉTRICAS ENFRENTADAS</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3600"/>
        <w:gridCol w:w="5760"/>
      </w:tblGrid>
      <w:tr>
        <w:trPr>
          <w:tblHeader/>
        </w:trPr>
        <w:tc>
          <w:tcPr>
            <w:tcW w:type="dxa" w:w="36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Métrica</w:t>
            </w:r>
          </w:p>
        </w:tc>
        <w:tc>
          <w:tcPr>
            <w:tcW w:type="dxa" w:w="57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Qué mide exactamente</w:t>
            </w:r>
          </w:p>
        </w:tc>
      </w:tr>
      <w:tr>
        <w:tc>
          <w:tcPr>
            <w:tcW w:type="dxa" w:w="36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Sesiones</w:t>
            </w:r>
          </w:p>
        </w:tc>
        <w:tc>
          <w:tcPr>
            <w:tcW w:type="dxa" w:w="57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Volumen bruto de visitas que aporta el canal</w:t>
            </w:r>
          </w:p>
        </w:tc>
      </w:tr>
      <w:tr>
        <w:tc>
          <w:tcPr>
            <w:tcW w:type="dxa" w:w="36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Tiempo de interacción medio por sesión</w:t>
            </w:r>
          </w:p>
        </w:tc>
        <w:tc>
          <w:tcPr>
            <w:tcW w:type="dxa" w:w="57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Cuánto tiempo real de atención genera cada visita</w:t>
            </w:r>
          </w:p>
        </w:tc>
      </w:tr>
    </w:tbl>
    <w:p>
      <w:pPr>
        <w:spacing w:after="80" w:before="200"/>
      </w:pPr>
      <w:r>
        <w:rPr>
          <w:rFonts w:ascii="Calibri" w:cs="Calibri" w:eastAsia="Calibri" w:hAnsi="Calibri"/>
          <w:b/>
          <w:bCs/>
          <w:color w:val="174EA6"/>
          <w:sz w:val="18"/>
          <w:szCs w:val="18"/>
        </w:rPr>
        <w:t xml:space="preserve">LOS DATOS</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3000"/>
        <w:gridCol w:w="2120"/>
        <w:gridCol w:w="2120"/>
        <w:gridCol w:w="2120"/>
      </w:tblGrid>
      <w:tr>
        <w:trPr>
          <w:tblHeader/>
        </w:trPr>
        <w:tc>
          <w:tcPr>
            <w:tcW w:type="dxa" w:w="30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Grupo de canales</w:t>
            </w:r>
          </w:p>
        </w:tc>
        <w:tc>
          <w:tcPr>
            <w:tcW w:type="dxa" w:w="212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Sesiones</w:t>
            </w:r>
          </w:p>
        </w:tc>
        <w:tc>
          <w:tcPr>
            <w:tcW w:type="dxa" w:w="212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Tiempo medio</w:t>
            </w:r>
          </w:p>
        </w:tc>
        <w:tc>
          <w:tcPr>
            <w:tcW w:type="dxa" w:w="212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Eventos clave</w:t>
            </w:r>
          </w:p>
        </w:tc>
      </w:tr>
      <w:tr>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Organic Search</w:t>
            </w:r>
          </w:p>
        </w:tc>
        <w:tc>
          <w:tcPr>
            <w:tcW w:type="dxa" w:w="212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51</w:t>
            </w:r>
          </w:p>
        </w:tc>
        <w:tc>
          <w:tcPr>
            <w:tcW w:type="dxa" w:w="212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4 s</w:t>
            </w:r>
          </w:p>
        </w:tc>
        <w:tc>
          <w:tcPr>
            <w:tcW w:type="dxa" w:w="212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0</w:t>
            </w:r>
          </w:p>
        </w:tc>
      </w:tr>
      <w:tr>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Direct</w:t>
            </w:r>
          </w:p>
        </w:tc>
        <w:tc>
          <w:tcPr>
            <w:tcW w:type="dxa" w:w="212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18</w:t>
            </w:r>
          </w:p>
        </w:tc>
        <w:tc>
          <w:tcPr>
            <w:tcW w:type="dxa" w:w="212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3 min 41 s</w:t>
            </w:r>
          </w:p>
        </w:tc>
        <w:tc>
          <w:tcPr>
            <w:tcW w:type="dxa" w:w="212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w:t>
            </w:r>
          </w:p>
        </w:tc>
      </w:tr>
      <w:tr>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Email</w:t>
            </w:r>
          </w:p>
        </w:tc>
        <w:tc>
          <w:tcPr>
            <w:tcW w:type="dxa" w:w="212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17</w:t>
            </w:r>
          </w:p>
        </w:tc>
        <w:tc>
          <w:tcPr>
            <w:tcW w:type="dxa" w:w="212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18 s</w:t>
            </w:r>
          </w:p>
        </w:tc>
        <w:tc>
          <w:tcPr>
            <w:tcW w:type="dxa" w:w="212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2</w:t>
            </w:r>
          </w:p>
        </w:tc>
      </w:tr>
      <w:tr>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Organic Social</w:t>
            </w:r>
          </w:p>
        </w:tc>
        <w:tc>
          <w:tcPr>
            <w:tcW w:type="dxa" w:w="212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3</w:t>
            </w:r>
          </w:p>
        </w:tc>
        <w:tc>
          <w:tcPr>
            <w:tcW w:type="dxa" w:w="212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35 s</w:t>
            </w:r>
          </w:p>
        </w:tc>
        <w:tc>
          <w:tcPr>
            <w:tcW w:type="dxa" w:w="212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0</w:t>
            </w:r>
          </w:p>
        </w:tc>
      </w:tr>
    </w:tbl>
    <w:p>
      <w:pPr>
        <w:spacing w:after="80" w:before="200"/>
      </w:pPr>
      <w:r>
        <w:rPr>
          <w:rFonts w:ascii="Calibri" w:cs="Calibri" w:eastAsia="Calibri" w:hAnsi="Calibri"/>
          <w:b/>
          <w:bCs/>
          <w:color w:val="174EA6"/>
          <w:sz w:val="18"/>
          <w:szCs w:val="18"/>
        </w:rPr>
        <w:t xml:space="preserve">LA CONTRADICCIÓN</w:t>
      </w:r>
    </w:p>
    <w:p>
      <w:pPr>
        <w:spacing w:after="120" w:before="60" w:line="276"/>
      </w:pPr>
      <w:r>
        <w:rPr>
          <w:rFonts w:ascii="Calibri" w:cs="Calibri" w:eastAsia="Calibri" w:hAnsi="Calibri"/>
          <w:color w:val="202124"/>
          <w:sz w:val="21"/>
          <w:szCs w:val="21"/>
        </w:rPr>
        <w:t xml:space="preserve">Organic Search aporta el 41 % de las sesiones y cero eventos clave, con 4 segundos de atención. Direct aporta un tercio de ese volumen pero 55 veces más tiempo por sesión. Ordenar por sesiones sitúa arriba al peor canal.</w:t>
      </w:r>
    </w:p>
    <w:p>
      <w:pPr>
        <w:spacing w:after="80" w:before="200"/>
      </w:pPr>
      <w:r>
        <w:rPr>
          <w:rFonts w:ascii="Calibri" w:cs="Calibri" w:eastAsia="Calibri" w:hAnsi="Calibri"/>
          <w:b/>
          <w:bCs/>
          <w:color w:val="174EA6"/>
          <w:sz w:val="18"/>
          <w:szCs w:val="18"/>
        </w:rPr>
        <w:t xml:space="preserve">EL CONCEPTO</w:t>
      </w:r>
    </w:p>
    <w:p>
      <w:pPr>
        <w:spacing w:after="120" w:before="60" w:line="276"/>
      </w:pPr>
      <w:r>
        <w:rPr>
          <w:rFonts w:ascii="Calibri" w:cs="Calibri" w:eastAsia="Calibri" w:hAnsi="Calibri"/>
          <w:color w:val="202124"/>
          <w:sz w:val="21"/>
          <w:szCs w:val="21"/>
        </w:rPr>
        <w:t xml:space="preserve">Ninguna métrica de volumen mide calidad. Ordenar una tabla por sesiones es la forma más rápida de tomar una decisión equivocada, porque coloca en primer lugar aquello que más ruido genera, no lo que más aporta.</w:t>
      </w:r>
    </w:p>
    <w:p>
      <w:pPr>
        <w:spacing w:after="80" w:before="200"/>
      </w:pPr>
      <w:r>
        <w:rPr>
          <w:rFonts w:ascii="Calibri" w:cs="Calibri" w:eastAsia="Calibri" w:hAnsi="Calibri"/>
          <w:b/>
          <w:bCs/>
          <w:color w:val="174EA6"/>
          <w:sz w:val="18"/>
          <w:szCs w:val="18"/>
        </w:rPr>
        <w:t xml:space="preserve">LA DECISIÓN</w:t>
      </w:r>
    </w:p>
    <w:p>
      <w:pPr>
        <w:spacing w:after="120" w:before="60" w:line="276"/>
      </w:pPr>
      <w:r>
        <w:rPr>
          <w:rFonts w:ascii="Calibri" w:cs="Calibri" w:eastAsia="Calibri" w:hAnsi="Calibri"/>
          <w:color w:val="202124"/>
          <w:sz w:val="21"/>
          <w:szCs w:val="21"/>
        </w:rPr>
        <w:t xml:space="preserve">Ordenar siempre por la métrica de calidad y usar el volumen como contexto, nunca al revés. Y revisar qué está atrayendo el orgánico: si trae mucha gente que se va en 4 segundos, las palabras clave posicionadas no coinciden con lo que ofrece la página.</w:t>
      </w:r>
    </w:p>
    <w:p>
      <w:r>
        <w:br w:type="page"/>
      </w:r>
    </w:p>
    <w:p>
      <w:pPr>
        <w:pStyle w:val="Heading2"/>
        <w:spacing w:after="140" w:before="280"/>
      </w:pPr>
      <w:r>
        <w:rPr>
          <w:rFonts w:ascii="Calibri" w:cs="Calibri" w:eastAsia="Calibri" w:hAnsi="Calibri"/>
          <w:b/>
          <w:bCs/>
          <w:color w:val="1A73E8"/>
          <w:sz w:val="26"/>
          <w:szCs w:val="26"/>
        </w:rPr>
        <w:t xml:space="preserve">4.3 A3 · ¿Mi tasa de conversión es mala o mi denominador está mal?</w:t>
      </w:r>
    </w:p>
    <w:p>
      <w:pPr>
        <w:spacing w:after="120" w:before="60"/>
      </w:pPr>
      <w:r>
        <w:rPr>
          <w:rFonts w:ascii="Calibri" w:cs="Calibri" w:eastAsia="Calibri" w:hAnsi="Calibri"/>
          <w:b/>
          <w:bCs/>
          <w:color w:val="174EA6"/>
          <w:sz w:val="21"/>
          <w:szCs w:val="21"/>
        </w:rPr>
        <w:t xml:space="preserve">Pregunta:  </w:t>
      </w:r>
      <w:r>
        <w:rPr>
          <w:rFonts w:ascii="Calibri" w:cs="Calibri" w:eastAsia="Calibri" w:hAnsi="Calibri"/>
          <w:i/>
          <w:iCs/>
          <w:color w:val="202124"/>
          <w:sz w:val="21"/>
          <w:szCs w:val="21"/>
        </w:rPr>
        <w:t xml:space="preserve">¿Sobre qué base debo calcular la tasa de conversión?</w:t>
      </w:r>
    </w:p>
    <w:p>
      <w:pPr>
        <w:pBdr>
          <w:top w:val="single" w:color="F1F3F4" w:sz="2" w:space="4"/>
          <w:bottom w:val="single" w:color="F1F3F4" w:sz="2" w:space="4"/>
          <w:left w:val="single" w:color="1A73E8" w:sz="18" w:space="6"/>
          <w:right w:val="single" w:color="F1F3F4" w:sz="2" w:space="4"/>
        </w:pBdr>
        <w:shd w:fill="F1F3F4" w:color="auto" w:val="clear"/>
        <w:spacing w:after="140" w:before="80"/>
      </w:pPr>
      <w:r>
        <w:rPr>
          <w:rFonts w:ascii="Calibri" w:cs="Calibri" w:eastAsia="Calibri" w:hAnsi="Calibri"/>
          <w:b/>
          <w:bCs/>
          <w:color w:val="174EA6"/>
          <w:sz w:val="16"/>
          <w:szCs w:val="16"/>
        </w:rPr>
        <w:t xml:space="preserve">RUTA   </w:t>
      </w:r>
      <w:r>
        <w:rPr>
          <w:rFonts w:ascii="Consolas" w:cs="Consolas" w:eastAsia="Consolas" w:hAnsi="Consolas"/>
          <w:color w:val="202124"/>
          <w:sz w:val="18"/>
          <w:szCs w:val="18"/>
        </w:rPr>
        <w:t xml:space="preserve">Informes → Adquisición → Adquisición de tráfico → lápiz → Métricas → añadir "Usuarios activos"</w:t>
      </w:r>
    </w:p>
    <w:p>
      <w:pPr>
        <w:spacing w:after="80" w:before="200"/>
      </w:pPr>
      <w:r>
        <w:rPr>
          <w:rFonts w:ascii="Calibri" w:cs="Calibri" w:eastAsia="Calibri" w:hAnsi="Calibri"/>
          <w:b/>
          <w:bCs/>
          <w:color w:val="174EA6"/>
          <w:sz w:val="18"/>
          <w:szCs w:val="18"/>
        </w:rPr>
        <w:t xml:space="preserve">MÉTRICAS ENFRENTADAS</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3400"/>
        <w:gridCol w:w="3400"/>
        <w:gridCol w:w="2560"/>
      </w:tblGrid>
      <w:tr>
        <w:trPr>
          <w:tblHeader/>
        </w:trPr>
        <w:tc>
          <w:tcPr>
            <w:tcW w:type="dxa" w:w="34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Cálculo</w:t>
            </w:r>
          </w:p>
        </w:tc>
        <w:tc>
          <w:tcPr>
            <w:tcW w:type="dxa" w:w="34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Fórmula</w:t>
            </w:r>
          </w:p>
        </w:tc>
        <w:tc>
          <w:tcPr>
            <w:tcW w:type="dxa" w:w="25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Resultado</w:t>
            </w:r>
          </w:p>
        </w:tc>
      </w:tr>
      <w:tr>
        <w:tc>
          <w:tcPr>
            <w:tcW w:type="dxa" w:w="34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Tasa de conversión por sesión</w:t>
            </w:r>
          </w:p>
        </w:tc>
        <w:tc>
          <w:tcPr>
            <w:tcW w:type="dxa" w:w="34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3 eventos clave / 124 sesiones</w:t>
            </w:r>
          </w:p>
        </w:tc>
        <w:tc>
          <w:tcPr>
            <w:tcW w:type="dxa" w:w="256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2,4 %</w:t>
            </w:r>
          </w:p>
        </w:tc>
      </w:tr>
      <w:tr>
        <w:tc>
          <w:tcPr>
            <w:tcW w:type="dxa" w:w="34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Tasa de conversión por usuario</w:t>
            </w:r>
          </w:p>
        </w:tc>
        <w:tc>
          <w:tcPr>
            <w:tcW w:type="dxa" w:w="34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3 eventos clave / 58 usuarios activos</w:t>
            </w:r>
          </w:p>
        </w:tc>
        <w:tc>
          <w:tcPr>
            <w:tcW w:type="dxa" w:w="256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5,2 %</w:t>
            </w:r>
          </w:p>
        </w:tc>
      </w:tr>
    </w:tbl>
    <w:p>
      <w:pPr>
        <w:spacing w:after="80" w:before="200"/>
      </w:pPr>
      <w:r>
        <w:rPr>
          <w:rFonts w:ascii="Calibri" w:cs="Calibri" w:eastAsia="Calibri" w:hAnsi="Calibri"/>
          <w:b/>
          <w:bCs/>
          <w:color w:val="174EA6"/>
          <w:sz w:val="18"/>
          <w:szCs w:val="18"/>
        </w:rPr>
        <w:t xml:space="preserve">LA CONTRADICCIÓN</w:t>
      </w:r>
    </w:p>
    <w:p>
      <w:pPr>
        <w:spacing w:after="120" w:before="60" w:line="276"/>
      </w:pPr>
      <w:r>
        <w:rPr>
          <w:rFonts w:ascii="Calibri" w:cs="Calibri" w:eastAsia="Calibri" w:hAnsi="Calibri"/>
          <w:color w:val="202124"/>
          <w:sz w:val="21"/>
          <w:szCs w:val="21"/>
        </w:rPr>
        <w:t xml:space="preserve">Los mismos tres eventos clave producen una tasa del 2,4 % o del 5,2 % según el denominador elegido. Ninguna de las dos cifras es falsa. Pero si un mes se reporta una y al mes siguiente la otra, parecerá que el negocio se ha duplicado sin que haya cambiado absolutamente nada.</w:t>
      </w:r>
    </w:p>
    <w:p>
      <w:pPr>
        <w:spacing w:after="80" w:before="200"/>
      </w:pPr>
      <w:r>
        <w:rPr>
          <w:rFonts w:ascii="Calibri" w:cs="Calibri" w:eastAsia="Calibri" w:hAnsi="Calibri"/>
          <w:b/>
          <w:bCs/>
          <w:color w:val="174EA6"/>
          <w:sz w:val="18"/>
          <w:szCs w:val="18"/>
        </w:rPr>
        <w:t xml:space="preserve">EL CONCEPTO</w:t>
      </w:r>
    </w:p>
    <w:p>
      <w:pPr>
        <w:spacing w:after="120" w:before="60" w:line="276"/>
      </w:pPr>
      <w:r>
        <w:rPr>
          <w:rFonts w:ascii="Calibri" w:cs="Calibri" w:eastAsia="Calibri" w:hAnsi="Calibri"/>
          <w:color w:val="202124"/>
          <w:sz w:val="21"/>
          <w:szCs w:val="21"/>
        </w:rPr>
        <w:t xml:space="preserve">Una tasa es una división, y una división tiene dos partes. Discutir sobre el numerador sin fijar antes el denominador es una pérdida de tiempo. En GA4 conviven ambas versiones y la herramienta no avisa de cuál está usando.</w:t>
      </w:r>
    </w:p>
    <w:tbl>
      <w:tblPr>
        <w:tblW w:type="dxa" w:w="9360"/>
        <w:tblBorders>
          <w:top w:val="single" w:color="188038" w:sz="4"/>
          <w:left w:val="single" w:color="188038" w:sz="24"/>
          <w:bottom w:val="single" w:color="188038" w:sz="4"/>
          <w:right w:val="single" w:color="188038" w:sz="4"/>
          <w:insideH w:val="none"/>
          <w:insideV w:val="none"/>
        </w:tblBorders>
      </w:tblPr>
      <w:tblGrid>
        <w:gridCol w:w="9360"/>
      </w:tblGrid>
      <w:tr>
        <w:tc>
          <w:tcPr>
            <w:tcW w:type="dxa" w:w="9360"/>
            <w:shd w:fill="FAFAFA" w:color="auto" w:val="clear"/>
            <w:tcMar>
              <w:top w:type="dxa" w:w="140"/>
              <w:left w:type="dxa" w:w="180"/>
              <w:bottom w:type="dxa" w:w="140"/>
              <w:right w:type="dxa" w:w="160"/>
            </w:tcMar>
          </w:tcPr>
          <w:p>
            <w:pPr>
              <w:spacing w:after="60" w:before="0"/>
            </w:pPr>
            <w:r>
              <w:rPr>
                <w:rFonts w:ascii="Calibri" w:cs="Calibri" w:eastAsia="Calibri" w:hAnsi="Calibri"/>
                <w:b/>
                <w:bCs/>
                <w:color w:val="188038"/>
                <w:sz w:val="20"/>
                <w:szCs w:val="20"/>
              </w:rPr>
              <w:t xml:space="preserve">💡  Regla práctica</w:t>
            </w:r>
          </w:p>
          <w:p>
            <w:pPr>
              <w:spacing w:after="0" w:before="0" w:line="260"/>
            </w:pPr>
            <w:r>
              <w:rPr>
                <w:rFonts w:ascii="Calibri" w:cs="Calibri" w:eastAsia="Calibri" w:hAnsi="Calibri"/>
                <w:color w:val="202124"/>
                <w:sz w:val="19"/>
                <w:szCs w:val="19"/>
              </w:rPr>
              <w:t xml:space="preserve">Para comercio electrónico y formularios, tasa por sesión: cada visita es una oportunidad de compra. Para captación de leads en ciclos largos como el inmobiliario, tasa por usuario: la persona decide una vez, aunque venga diez veces. Lo importante no es cuál elijas, sino que no cambies a mitad de año.</w:t>
            </w:r>
          </w:p>
        </w:tc>
      </w:tr>
    </w:tbl>
    <w:p>
      <w:pPr>
        <w:spacing w:after="80" w:before="200"/>
      </w:pPr>
      <w:r>
        <w:rPr>
          <w:rFonts w:ascii="Calibri" w:cs="Calibri" w:eastAsia="Calibri" w:hAnsi="Calibri"/>
          <w:b/>
          <w:bCs/>
          <w:color w:val="174EA6"/>
          <w:sz w:val="18"/>
          <w:szCs w:val="18"/>
        </w:rPr>
        <w:t xml:space="preserve">LA DECISIÓN</w:t>
      </w:r>
    </w:p>
    <w:p>
      <w:pPr>
        <w:spacing w:after="120" w:before="60" w:line="276"/>
      </w:pPr>
      <w:r>
        <w:rPr>
          <w:rFonts w:ascii="Calibri" w:cs="Calibri" w:eastAsia="Calibri" w:hAnsi="Calibri"/>
          <w:color w:val="202124"/>
          <w:sz w:val="21"/>
          <w:szCs w:val="21"/>
        </w:rPr>
        <w:t xml:space="preserve">Documentar por escrito qué denominador usa el proyecto y dejarlo fijado en la plantilla de informe mensual.</w:t>
      </w:r>
    </w:p>
    <w:p>
      <w:pPr>
        <w:spacing w:after="160" w:before="0"/>
      </w:pPr>
      <w:r>
        <w:t xml:space="preserve"/>
      </w:r>
    </w:p>
    <w:p>
      <w:pPr>
        <w:pStyle w:val="Heading2"/>
        <w:spacing w:after="140" w:before="280"/>
      </w:pPr>
      <w:r>
        <w:rPr>
          <w:rFonts w:ascii="Calibri" w:cs="Calibri" w:eastAsia="Calibri" w:hAnsi="Calibri"/>
          <w:b/>
          <w:bCs/>
          <w:color w:val="1A73E8"/>
          <w:sz w:val="26"/>
          <w:szCs w:val="26"/>
        </w:rPr>
        <w:t xml:space="preserve">4.4 A4 · ¿Cuántas visitas necesita un usuario antes de contactar?</w:t>
      </w:r>
    </w:p>
    <w:p>
      <w:pPr>
        <w:spacing w:after="120" w:before="60"/>
      </w:pPr>
      <w:r>
        <w:rPr>
          <w:rFonts w:ascii="Calibri" w:cs="Calibri" w:eastAsia="Calibri" w:hAnsi="Calibri"/>
          <w:b/>
          <w:bCs/>
          <w:color w:val="174EA6"/>
          <w:sz w:val="21"/>
          <w:szCs w:val="21"/>
        </w:rPr>
        <w:t xml:space="preserve">Pregunta:  </w:t>
      </w:r>
      <w:r>
        <w:rPr>
          <w:rFonts w:ascii="Calibri" w:cs="Calibri" w:eastAsia="Calibri" w:hAnsi="Calibri"/>
          <w:i/>
          <w:iCs/>
          <w:color w:val="202124"/>
          <w:sz w:val="21"/>
          <w:szCs w:val="21"/>
        </w:rPr>
        <w:t xml:space="preserve">¿El ciclo de decisión de mi negocio encaja con lo que veo en los datos?</w:t>
      </w:r>
    </w:p>
    <w:p>
      <w:pPr>
        <w:pBdr>
          <w:top w:val="single" w:color="F1F3F4" w:sz="2" w:space="4"/>
          <w:bottom w:val="single" w:color="F1F3F4" w:sz="2" w:space="4"/>
          <w:left w:val="single" w:color="1A73E8" w:sz="18" w:space="6"/>
          <w:right w:val="single" w:color="F1F3F4" w:sz="2" w:space="4"/>
        </w:pBdr>
        <w:shd w:fill="F1F3F4" w:color="auto" w:val="clear"/>
        <w:spacing w:after="140" w:before="80"/>
      </w:pPr>
      <w:r>
        <w:rPr>
          <w:rFonts w:ascii="Calibri" w:cs="Calibri" w:eastAsia="Calibri" w:hAnsi="Calibri"/>
          <w:b/>
          <w:bCs/>
          <w:color w:val="174EA6"/>
          <w:sz w:val="16"/>
          <w:szCs w:val="16"/>
        </w:rPr>
        <w:t xml:space="preserve">RUTA   </w:t>
      </w:r>
      <w:r>
        <w:rPr>
          <w:rFonts w:ascii="Consolas" w:cs="Consolas" w:eastAsia="Consolas" w:hAnsi="Consolas"/>
          <w:color w:val="202124"/>
          <w:sz w:val="18"/>
          <w:szCs w:val="18"/>
        </w:rPr>
        <w:t xml:space="preserve">Explorar → Formato libre → Métricas: Sesiones y Usuarios activos → Filas: Grupo de canales</w:t>
      </w:r>
    </w:p>
    <w:p>
      <w:pPr>
        <w:spacing w:after="80" w:before="200"/>
      </w:pPr>
      <w:r>
        <w:rPr>
          <w:rFonts w:ascii="Calibri" w:cs="Calibri" w:eastAsia="Calibri" w:hAnsi="Calibri"/>
          <w:b/>
          <w:bCs/>
          <w:color w:val="174EA6"/>
          <w:sz w:val="18"/>
          <w:szCs w:val="18"/>
        </w:rPr>
        <w:t xml:space="preserve">MÉTRICAS ENFRENTADAS</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3600"/>
        <w:gridCol w:w="5760"/>
      </w:tblGrid>
      <w:tr>
        <w:trPr>
          <w:tblHeader/>
        </w:trPr>
        <w:tc>
          <w:tcPr>
            <w:tcW w:type="dxa" w:w="36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Métrica</w:t>
            </w:r>
          </w:p>
        </w:tc>
        <w:tc>
          <w:tcPr>
            <w:tcW w:type="dxa" w:w="57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Qué mide</w:t>
            </w:r>
          </w:p>
        </w:tc>
      </w:tr>
      <w:tr>
        <w:tc>
          <w:tcPr>
            <w:tcW w:type="dxa" w:w="36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Sesiones</w:t>
            </w:r>
          </w:p>
        </w:tc>
        <w:tc>
          <w:tcPr>
            <w:tcW w:type="dxa" w:w="57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Número total de visitas</w:t>
            </w:r>
          </w:p>
        </w:tc>
      </w:tr>
      <w:tr>
        <w:tc>
          <w:tcPr>
            <w:tcW w:type="dxa" w:w="36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Usuarios activos</w:t>
            </w:r>
          </w:p>
        </w:tc>
        <w:tc>
          <w:tcPr>
            <w:tcW w:type="dxa" w:w="57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Número de personas distintas</w:t>
            </w:r>
          </w:p>
        </w:tc>
      </w:tr>
      <w:tr>
        <w:tc>
          <w:tcPr>
            <w:tcW w:type="dxa" w:w="36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Sesiones por usuario (calculada)</w:t>
            </w:r>
          </w:p>
        </w:tc>
        <w:tc>
          <w:tcPr>
            <w:tcW w:type="dxa" w:w="57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Cuántas veces vuelve de media cada persona</w:t>
            </w:r>
          </w:p>
        </w:tc>
      </w:tr>
    </w:tbl>
    <w:p>
      <w:pPr>
        <w:spacing w:after="80" w:before="200"/>
      </w:pPr>
      <w:r>
        <w:rPr>
          <w:rFonts w:ascii="Calibri" w:cs="Calibri" w:eastAsia="Calibri" w:hAnsi="Calibri"/>
          <w:b/>
          <w:bCs/>
          <w:color w:val="174EA6"/>
          <w:sz w:val="18"/>
          <w:szCs w:val="18"/>
        </w:rPr>
        <w:t xml:space="preserve">LOS DATOS</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5600"/>
        <w:gridCol w:w="3760"/>
      </w:tblGrid>
      <w:tr>
        <w:trPr>
          <w:tblHeader/>
        </w:trPr>
        <w:tc>
          <w:tcPr>
            <w:tcW w:type="dxa" w:w="56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Cálculo</w:t>
            </w:r>
          </w:p>
        </w:tc>
        <w:tc>
          <w:tcPr>
            <w:tcW w:type="dxa" w:w="37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Valor</w:t>
            </w:r>
          </w:p>
        </w:tc>
      </w:tr>
      <w:tr>
        <w:tc>
          <w:tcPr>
            <w:tcW w:type="dxa" w:w="56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124 sesiones / 58 usuarios activos</w:t>
            </w:r>
          </w:p>
        </w:tc>
        <w:tc>
          <w:tcPr>
            <w:tcW w:type="dxa" w:w="37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2,1 sesiones por usuario</w:t>
            </w:r>
          </w:p>
        </w:tc>
      </w:tr>
      <w:tr>
        <w:tc>
          <w:tcPr>
            <w:tcW w:type="dxa" w:w="56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Referencia habitual en compra de vivienda</w:t>
            </w:r>
          </w:p>
        </w:tc>
        <w:tc>
          <w:tcPr>
            <w:tcW w:type="dxa" w:w="37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entre 8 y 15 visitas antes de contactar</w:t>
            </w:r>
          </w:p>
        </w:tc>
      </w:tr>
    </w:tbl>
    <w:p>
      <w:pPr>
        <w:spacing w:after="80" w:before="200"/>
      </w:pPr>
      <w:r>
        <w:rPr>
          <w:rFonts w:ascii="Calibri" w:cs="Calibri" w:eastAsia="Calibri" w:hAnsi="Calibri"/>
          <w:b/>
          <w:bCs/>
          <w:color w:val="174EA6"/>
          <w:sz w:val="18"/>
          <w:szCs w:val="18"/>
        </w:rPr>
        <w:t xml:space="preserve">LA CONTRADICCIÓN</w:t>
      </w:r>
    </w:p>
    <w:p>
      <w:pPr>
        <w:spacing w:after="120" w:before="60" w:line="276"/>
      </w:pPr>
      <w:r>
        <w:rPr>
          <w:rFonts w:ascii="Calibri" w:cs="Calibri" w:eastAsia="Calibri" w:hAnsi="Calibri"/>
          <w:color w:val="202124"/>
          <w:sz w:val="21"/>
          <w:szCs w:val="21"/>
        </w:rPr>
        <w:t xml:space="preserve">Una persona no compra un piso en dos visitas a una web. Si el dato dice 2,1, no es que los usuarios decidan rápido: es que se van a otra parte a completar su investigación y no vuelven.</w:t>
      </w:r>
    </w:p>
    <w:p>
      <w:pPr>
        <w:spacing w:after="80" w:before="200"/>
      </w:pPr>
      <w:r>
        <w:rPr>
          <w:rFonts w:ascii="Calibri" w:cs="Calibri" w:eastAsia="Calibri" w:hAnsi="Calibri"/>
          <w:b/>
          <w:bCs/>
          <w:color w:val="174EA6"/>
          <w:sz w:val="18"/>
          <w:szCs w:val="18"/>
        </w:rPr>
        <w:t xml:space="preserve">EL CONCEPTO</w:t>
      </w:r>
    </w:p>
    <w:p>
      <w:pPr>
        <w:spacing w:after="120" w:before="60" w:line="276"/>
      </w:pPr>
      <w:r>
        <w:rPr>
          <w:rFonts w:ascii="Calibri" w:cs="Calibri" w:eastAsia="Calibri" w:hAnsi="Calibri"/>
          <w:color w:val="202124"/>
          <w:sz w:val="21"/>
          <w:szCs w:val="21"/>
        </w:rPr>
        <w:t xml:space="preserve">Toda métrica debe contrastarse con el ciclo de decisión real del negocio. Un valor de 2,1 sesiones por usuario sería excelente en comercio electrónico de impulso y es alarmante en inmobiliaria. La cifra no dice nada por sí sola: dice algo al compararla con lo que debería ser.</w:t>
      </w:r>
    </w:p>
    <w:p>
      <w:pPr>
        <w:spacing w:after="80" w:before="200"/>
      </w:pPr>
      <w:r>
        <w:rPr>
          <w:rFonts w:ascii="Calibri" w:cs="Calibri" w:eastAsia="Calibri" w:hAnsi="Calibri"/>
          <w:b/>
          <w:bCs/>
          <w:color w:val="174EA6"/>
          <w:sz w:val="18"/>
          <w:szCs w:val="18"/>
        </w:rPr>
        <w:t xml:space="preserve">LA DECISIÓN</w:t>
      </w:r>
    </w:p>
    <w:p>
      <w:pPr>
        <w:spacing w:after="120" w:before="60" w:line="276"/>
      </w:pPr>
      <w:r>
        <w:rPr>
          <w:rFonts w:ascii="Calibri" w:cs="Calibri" w:eastAsia="Calibri" w:hAnsi="Calibri"/>
          <w:color w:val="202124"/>
          <w:sz w:val="21"/>
          <w:szCs w:val="21"/>
        </w:rPr>
        <w:t xml:space="preserve">Trabajar el retorno: guardar búsquedas, comparador de inmuebles, alertas por correo. Y revisar si la competencia local ofrece algo que retenga mejor durante la fase de investigación.</w:t>
      </w:r>
    </w:p>
    <w:p>
      <w:r>
        <w:br w:type="page"/>
      </w:r>
    </w:p>
    <w:p>
      <w:pPr>
        <w:pStyle w:val="Heading1"/>
        <w:pBdr>
          <w:bottom w:val="single" w:color="1A73E8" w:sz="12" w:space="6"/>
        </w:pBdr>
        <w:spacing w:after="180" w:before="360"/>
      </w:pPr>
      <w:r>
        <w:rPr>
          <w:rFonts w:ascii="Calibri" w:cs="Calibri" w:eastAsia="Calibri" w:hAnsi="Calibri"/>
          <w:b/>
          <w:bCs/>
          <w:color w:val="174EA6"/>
          <w:sz w:val="32"/>
          <w:szCs w:val="32"/>
        </w:rPr>
        <w:t xml:space="preserve">5. Bloque B · Preguntas del informe de Interacción</w:t>
      </w:r>
    </w:p>
    <w:p>
      <w:pPr>
        <w:spacing w:after="120" w:before="60" w:line="276"/>
      </w:pPr>
      <w:r>
        <w:rPr>
          <w:rFonts w:ascii="Calibri" w:cs="Calibri" w:eastAsia="Calibri" w:hAnsi="Calibri"/>
          <w:color w:val="202124"/>
          <w:sz w:val="21"/>
          <w:szCs w:val="21"/>
        </w:rPr>
        <w:t xml:space="preserve">Interacción responde a qué hace la gente una vez dentro. Es el bloque más extenso porque aquí viven las métricas más traicioneras de GA4: las medias y las tasas.</w:t>
      </w:r>
    </w:p>
    <w:p>
      <w:pPr>
        <w:pStyle w:val="Heading2"/>
        <w:spacing w:after="140" w:before="280"/>
      </w:pPr>
      <w:r>
        <w:rPr>
          <w:rFonts w:ascii="Calibri" w:cs="Calibri" w:eastAsia="Calibri" w:hAnsi="Calibri"/>
          <w:b/>
          <w:bCs/>
          <w:color w:val="1A73E8"/>
          <w:sz w:val="26"/>
          <w:szCs w:val="26"/>
        </w:rPr>
        <w:t xml:space="preserve">5.1 B1 · ¿Esta página gusta o solo la encuentran?</w:t>
      </w:r>
    </w:p>
    <w:p>
      <w:pPr>
        <w:spacing w:after="120" w:before="60"/>
      </w:pPr>
      <w:r>
        <w:rPr>
          <w:rFonts w:ascii="Calibri" w:cs="Calibri" w:eastAsia="Calibri" w:hAnsi="Calibri"/>
          <w:b/>
          <w:bCs/>
          <w:color w:val="174EA6"/>
          <w:sz w:val="21"/>
          <w:szCs w:val="21"/>
        </w:rPr>
        <w:t xml:space="preserve">Pregunta:  </w:t>
      </w:r>
      <w:r>
        <w:rPr>
          <w:rFonts w:ascii="Calibri" w:cs="Calibri" w:eastAsia="Calibri" w:hAnsi="Calibri"/>
          <w:i/>
          <w:iCs/>
          <w:color w:val="202124"/>
          <w:sz w:val="21"/>
          <w:szCs w:val="21"/>
        </w:rPr>
        <w:t xml:space="preserve">¿El tráfico que llega a esta landing es tráfico de calidad?</w:t>
      </w:r>
    </w:p>
    <w:p>
      <w:pPr>
        <w:pBdr>
          <w:top w:val="single" w:color="F1F3F4" w:sz="2" w:space="4"/>
          <w:bottom w:val="single" w:color="F1F3F4" w:sz="2" w:space="4"/>
          <w:left w:val="single" w:color="1A73E8" w:sz="18" w:space="6"/>
          <w:right w:val="single" w:color="F1F3F4" w:sz="2" w:space="4"/>
        </w:pBdr>
        <w:shd w:fill="F1F3F4" w:color="auto" w:val="clear"/>
        <w:spacing w:after="140" w:before="80"/>
      </w:pPr>
      <w:r>
        <w:rPr>
          <w:rFonts w:ascii="Calibri" w:cs="Calibri" w:eastAsia="Calibri" w:hAnsi="Calibri"/>
          <w:b/>
          <w:bCs/>
          <w:color w:val="174EA6"/>
          <w:sz w:val="16"/>
          <w:szCs w:val="16"/>
        </w:rPr>
        <w:t xml:space="preserve">RUTA   </w:t>
      </w:r>
      <w:r>
        <w:rPr>
          <w:rFonts w:ascii="Consolas" w:cs="Consolas" w:eastAsia="Consolas" w:hAnsi="Consolas"/>
          <w:color w:val="202124"/>
          <w:sz w:val="18"/>
          <w:szCs w:val="18"/>
        </w:rPr>
        <w:t xml:space="preserve">Informes → Ciclo de vida → Interacción → Página de destino</w:t>
      </w:r>
    </w:p>
    <w:p>
      <w:pPr>
        <w:spacing w:after="80" w:before="200"/>
      </w:pPr>
      <w:r>
        <w:rPr>
          <w:rFonts w:ascii="Calibri" w:cs="Calibri" w:eastAsia="Calibri" w:hAnsi="Calibri"/>
          <w:b/>
          <w:bCs/>
          <w:color w:val="174EA6"/>
          <w:sz w:val="18"/>
          <w:szCs w:val="18"/>
        </w:rPr>
        <w:t xml:space="preserve">MÉTRICAS ENFRENTADAS</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2900"/>
        <w:gridCol w:w="6460"/>
      </w:tblGrid>
      <w:tr>
        <w:trPr>
          <w:tblHeader/>
        </w:trPr>
        <w:tc>
          <w:tcPr>
            <w:tcW w:type="dxa" w:w="29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Métrica</w:t>
            </w:r>
          </w:p>
        </w:tc>
        <w:tc>
          <w:tcPr>
            <w:tcW w:type="dxa" w:w="64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Qué mide</w:t>
            </w:r>
          </w:p>
        </w:tc>
      </w:tr>
      <w:tr>
        <w:tc>
          <w:tcPr>
            <w:tcW w:type="dxa" w:w="29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Sesiones</w:t>
            </w:r>
          </w:p>
        </w:tc>
        <w:tc>
          <w:tcPr>
            <w:tcW w:type="dxa" w:w="64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Capacidad de la página para atraer entradas</w:t>
            </w:r>
          </w:p>
        </w:tc>
      </w:tr>
      <w:tr>
        <w:tc>
          <w:tcPr>
            <w:tcW w:type="dxa" w:w="29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Tasa de interacción</w:t>
            </w:r>
          </w:p>
        </w:tc>
        <w:tc>
          <w:tcPr>
            <w:tcW w:type="dxa" w:w="64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Porcentaje de esas entradas que hicieron algo relevante</w:t>
            </w:r>
          </w:p>
        </w:tc>
      </w:tr>
    </w:tbl>
    <w:p>
      <w:pPr>
        <w:spacing w:after="80" w:before="200"/>
      </w:pPr>
      <w:r>
        <w:rPr>
          <w:rFonts w:ascii="Calibri" w:cs="Calibri" w:eastAsia="Calibri" w:hAnsi="Calibri"/>
          <w:b/>
          <w:bCs/>
          <w:color w:val="174EA6"/>
          <w:sz w:val="18"/>
          <w:szCs w:val="18"/>
        </w:rPr>
        <w:t xml:space="preserve">LOS DATOS</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3400"/>
        <w:gridCol w:w="1920"/>
        <w:gridCol w:w="2020"/>
        <w:gridCol w:w="2020"/>
      </w:tblGrid>
      <w:tr>
        <w:trPr>
          <w:tblHeader/>
        </w:trPr>
        <w:tc>
          <w:tcPr>
            <w:tcW w:type="dxa" w:w="34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Página de destino</w:t>
            </w:r>
          </w:p>
        </w:tc>
        <w:tc>
          <w:tcPr>
            <w:tcW w:type="dxa" w:w="192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Sesiones</w:t>
            </w:r>
          </w:p>
        </w:tc>
        <w:tc>
          <w:tcPr>
            <w:tcW w:type="dxa" w:w="202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Tasa interac.</w:t>
            </w:r>
          </w:p>
        </w:tc>
        <w:tc>
          <w:tcPr>
            <w:tcW w:type="dxa" w:w="202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Sesiones útiles</w:t>
            </w:r>
          </w:p>
        </w:tc>
      </w:tr>
      <w:tr>
        <w:tc>
          <w:tcPr>
            <w:tcW w:type="dxa" w:w="34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/venta-de-pisos-en-manresa</w:t>
            </w:r>
          </w:p>
        </w:tc>
        <w:tc>
          <w:tcPr>
            <w:tcW w:type="dxa" w:w="192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11</w:t>
            </w:r>
          </w:p>
        </w:tc>
        <w:tc>
          <w:tcPr>
            <w:tcW w:type="dxa" w:w="202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27 %</w:t>
            </w:r>
          </w:p>
        </w:tc>
        <w:tc>
          <w:tcPr>
            <w:tcW w:type="dxa" w:w="202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3</w:t>
            </w:r>
          </w:p>
        </w:tc>
      </w:tr>
      <w:tr>
        <w:tc>
          <w:tcPr>
            <w:tcW w:type="dxa" w:w="34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/venta-de-casas-en-manresa</w:t>
            </w:r>
          </w:p>
        </w:tc>
        <w:tc>
          <w:tcPr>
            <w:tcW w:type="dxa" w:w="192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6</w:t>
            </w:r>
          </w:p>
        </w:tc>
        <w:tc>
          <w:tcPr>
            <w:tcW w:type="dxa" w:w="202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33 %</w:t>
            </w:r>
          </w:p>
        </w:tc>
        <w:tc>
          <w:tcPr>
            <w:tcW w:type="dxa" w:w="202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2</w:t>
            </w:r>
          </w:p>
        </w:tc>
      </w:tr>
      <w:tr>
        <w:tc>
          <w:tcPr>
            <w:tcW w:type="dxa" w:w="34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w:t>
            </w:r>
          </w:p>
        </w:tc>
        <w:tc>
          <w:tcPr>
            <w:tcW w:type="dxa" w:w="192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6</w:t>
            </w:r>
          </w:p>
        </w:tc>
        <w:tc>
          <w:tcPr>
            <w:tcW w:type="dxa" w:w="202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83 %</w:t>
            </w:r>
          </w:p>
        </w:tc>
        <w:tc>
          <w:tcPr>
            <w:tcW w:type="dxa" w:w="202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5</w:t>
            </w:r>
          </w:p>
        </w:tc>
      </w:tr>
      <w:tr>
        <w:tc>
          <w:tcPr>
            <w:tcW w:type="dxa" w:w="34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/inmobiliarias</w:t>
            </w:r>
          </w:p>
        </w:tc>
        <w:tc>
          <w:tcPr>
            <w:tcW w:type="dxa" w:w="192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4</w:t>
            </w:r>
          </w:p>
        </w:tc>
        <w:tc>
          <w:tcPr>
            <w:tcW w:type="dxa" w:w="202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25 %</w:t>
            </w:r>
          </w:p>
        </w:tc>
        <w:tc>
          <w:tcPr>
            <w:tcW w:type="dxa" w:w="202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w:t>
            </w:r>
          </w:p>
        </w:tc>
      </w:tr>
    </w:tbl>
    <w:p>
      <w:pPr>
        <w:spacing w:after="80" w:before="200"/>
      </w:pPr>
      <w:r>
        <w:rPr>
          <w:rFonts w:ascii="Calibri" w:cs="Calibri" w:eastAsia="Calibri" w:hAnsi="Calibri"/>
          <w:b/>
          <w:bCs/>
          <w:color w:val="174EA6"/>
          <w:sz w:val="18"/>
          <w:szCs w:val="18"/>
        </w:rPr>
        <w:t xml:space="preserve">LA CONTRADICCIÓN</w:t>
      </w:r>
    </w:p>
    <w:p>
      <w:pPr>
        <w:spacing w:after="120" w:before="60" w:line="276"/>
      </w:pPr>
      <w:r>
        <w:rPr>
          <w:rFonts w:ascii="Calibri" w:cs="Calibri" w:eastAsia="Calibri" w:hAnsi="Calibri"/>
          <w:color w:val="202124"/>
          <w:sz w:val="21"/>
          <w:szCs w:val="21"/>
        </w:rPr>
        <w:t xml:space="preserve">La landing de pisos tiene casi el doble de sesiones que la home, pero genera menos sesiones útiles. Al multiplicar volumen por tasa aparece el dato que realmente importa: la home aporta 5 visitas de valor y la landing estrella solo 3.</w:t>
      </w:r>
    </w:p>
    <w:p>
      <w:pPr>
        <w:spacing w:after="80" w:before="200"/>
      </w:pPr>
      <w:r>
        <w:rPr>
          <w:rFonts w:ascii="Calibri" w:cs="Calibri" w:eastAsia="Calibri" w:hAnsi="Calibri"/>
          <w:b/>
          <w:bCs/>
          <w:color w:val="174EA6"/>
          <w:sz w:val="18"/>
          <w:szCs w:val="18"/>
        </w:rPr>
        <w:t xml:space="preserve">EL CONCEPTO</w:t>
      </w:r>
    </w:p>
    <w:p>
      <w:pPr>
        <w:spacing w:after="120" w:before="60" w:line="276"/>
      </w:pPr>
      <w:r>
        <w:rPr>
          <w:rFonts w:ascii="Calibri" w:cs="Calibri" w:eastAsia="Calibri" w:hAnsi="Calibri"/>
          <w:color w:val="202124"/>
          <w:sz w:val="21"/>
          <w:szCs w:val="21"/>
        </w:rPr>
        <w:t xml:space="preserve">Ninguna de las dos métricas sirve sola. El volumen sin tasa es vanidad; la tasa sin volumen es ruido. La multiplicación de ambas es lo único que se parece a una medida de aportación real, y GA4 no la calcula: hay que hacerla mentalmente o en una hoja aparte.</w:t>
      </w:r>
    </w:p>
    <w:p>
      <w:pPr>
        <w:spacing w:after="80" w:before="200"/>
      </w:pPr>
      <w:r>
        <w:rPr>
          <w:rFonts w:ascii="Calibri" w:cs="Calibri" w:eastAsia="Calibri" w:hAnsi="Calibri"/>
          <w:b/>
          <w:bCs/>
          <w:color w:val="174EA6"/>
          <w:sz w:val="18"/>
          <w:szCs w:val="18"/>
        </w:rPr>
        <w:t xml:space="preserve">LA DECISIÓN</w:t>
      </w:r>
    </w:p>
    <w:p>
      <w:pPr>
        <w:spacing w:after="120" w:before="60" w:line="276"/>
      </w:pPr>
      <w:r>
        <w:rPr>
          <w:rFonts w:ascii="Calibri" w:cs="Calibri" w:eastAsia="Calibri" w:hAnsi="Calibri"/>
          <w:color w:val="202124"/>
          <w:sz w:val="21"/>
          <w:szCs w:val="21"/>
        </w:rPr>
        <w:t xml:space="preserve">Priorizar la optimización por sesiones útiles perdidas, no por volumen. La landing de pisos desperdicia 8 visitas de cada 11: ahí está el mayor margen de mejora del sitio.</w:t>
      </w:r>
    </w:p>
    <w:p>
      <w:pPr>
        <w:spacing w:after="160" w:before="0"/>
      </w:pPr>
      <w:r>
        <w:t xml:space="preserve"/>
      </w:r>
    </w:p>
    <w:p>
      <w:pPr>
        <w:pStyle w:val="Heading2"/>
        <w:spacing w:after="140" w:before="280"/>
      </w:pPr>
      <w:r>
        <w:rPr>
          <w:rFonts w:ascii="Calibri" w:cs="Calibri" w:eastAsia="Calibri" w:hAnsi="Calibri"/>
          <w:b/>
          <w:bCs/>
          <w:color w:val="1A73E8"/>
          <w:sz w:val="26"/>
          <w:szCs w:val="26"/>
        </w:rPr>
        <w:t xml:space="preserve">5.2 B2 · ¿Los 47 segundos de media son verdad?</w:t>
      </w:r>
    </w:p>
    <w:p>
      <w:pPr>
        <w:spacing w:after="120" w:before="60"/>
      </w:pPr>
      <w:r>
        <w:rPr>
          <w:rFonts w:ascii="Calibri" w:cs="Calibri" w:eastAsia="Calibri" w:hAnsi="Calibri"/>
          <w:b/>
          <w:bCs/>
          <w:color w:val="174EA6"/>
          <w:sz w:val="21"/>
          <w:szCs w:val="21"/>
        </w:rPr>
        <w:t xml:space="preserve">Pregunta:  </w:t>
      </w:r>
      <w:r>
        <w:rPr>
          <w:rFonts w:ascii="Calibri" w:cs="Calibri" w:eastAsia="Calibri" w:hAnsi="Calibri"/>
          <w:i/>
          <w:iCs/>
          <w:color w:val="202124"/>
          <w:sz w:val="21"/>
          <w:szCs w:val="21"/>
        </w:rPr>
        <w:t xml:space="preserve">¿La media de tiempo de interacción describe a algún usuario real?</w:t>
      </w:r>
    </w:p>
    <w:p>
      <w:pPr>
        <w:pBdr>
          <w:top w:val="single" w:color="F1F3F4" w:sz="2" w:space="4"/>
          <w:bottom w:val="single" w:color="F1F3F4" w:sz="2" w:space="4"/>
          <w:left w:val="single" w:color="1A73E8" w:sz="18" w:space="6"/>
          <w:right w:val="single" w:color="F1F3F4" w:sz="2" w:space="4"/>
        </w:pBdr>
        <w:shd w:fill="F1F3F4" w:color="auto" w:val="clear"/>
        <w:spacing w:after="140" w:before="80"/>
      </w:pPr>
      <w:r>
        <w:rPr>
          <w:rFonts w:ascii="Calibri" w:cs="Calibri" w:eastAsia="Calibri" w:hAnsi="Calibri"/>
          <w:b/>
          <w:bCs/>
          <w:color w:val="174EA6"/>
          <w:sz w:val="16"/>
          <w:szCs w:val="16"/>
        </w:rPr>
        <w:t xml:space="preserve">RUTA   </w:t>
      </w:r>
      <w:r>
        <w:rPr>
          <w:rFonts w:ascii="Consolas" w:cs="Consolas" w:eastAsia="Consolas" w:hAnsi="Consolas"/>
          <w:color w:val="202124"/>
          <w:sz w:val="18"/>
          <w:szCs w:val="18"/>
        </w:rPr>
        <w:t xml:space="preserve">Informes → Interacción → Páginas y pantallas → + → "Ruta de página"</w:t>
      </w:r>
    </w:p>
    <w:p>
      <w:pPr>
        <w:spacing w:after="80" w:before="200"/>
      </w:pPr>
      <w:r>
        <w:rPr>
          <w:rFonts w:ascii="Calibri" w:cs="Calibri" w:eastAsia="Calibri" w:hAnsi="Calibri"/>
          <w:b/>
          <w:bCs/>
          <w:color w:val="174EA6"/>
          <w:sz w:val="18"/>
          <w:szCs w:val="18"/>
        </w:rPr>
        <w:t xml:space="preserve">MÉTRICAS ENFRENTADAS</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4400"/>
        <w:gridCol w:w="4960"/>
      </w:tblGrid>
      <w:tr>
        <w:trPr>
          <w:tblHeader/>
        </w:trPr>
        <w:tc>
          <w:tcPr>
            <w:tcW w:type="dxa" w:w="44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Métrica</w:t>
            </w:r>
          </w:p>
        </w:tc>
        <w:tc>
          <w:tcPr>
            <w:tcW w:type="dxa" w:w="49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Qué mide</w:t>
            </w:r>
          </w:p>
        </w:tc>
      </w:tr>
      <w:tr>
        <w:tc>
          <w:tcPr>
            <w:tcW w:type="dxa" w:w="44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Tiempo de interacción medio (total del informe)</w:t>
            </w:r>
          </w:p>
        </w:tc>
        <w:tc>
          <w:tcPr>
            <w:tcW w:type="dxa" w:w="49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La media global de todas las sesiones</w:t>
            </w:r>
          </w:p>
        </w:tc>
      </w:tr>
      <w:tr>
        <w:tc>
          <w:tcPr>
            <w:tcW w:type="dxa" w:w="44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Tiempo de interacción medio por página</w:t>
            </w:r>
          </w:p>
        </w:tc>
        <w:tc>
          <w:tcPr>
            <w:tcW w:type="dxa" w:w="49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La media dentro de cada segmento</w:t>
            </w:r>
          </w:p>
        </w:tc>
      </w:tr>
    </w:tbl>
    <w:p>
      <w:pPr>
        <w:spacing w:after="80" w:before="200"/>
      </w:pPr>
      <w:r>
        <w:rPr>
          <w:rFonts w:ascii="Calibri" w:cs="Calibri" w:eastAsia="Calibri" w:hAnsi="Calibri"/>
          <w:b/>
          <w:bCs/>
          <w:color w:val="174EA6"/>
          <w:sz w:val="18"/>
          <w:szCs w:val="18"/>
        </w:rPr>
        <w:t xml:space="preserve">LOS DATOS</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4400"/>
        <w:gridCol w:w="2480"/>
        <w:gridCol w:w="2480"/>
      </w:tblGrid>
      <w:tr>
        <w:trPr>
          <w:tblHeader/>
        </w:trPr>
        <w:tc>
          <w:tcPr>
            <w:tcW w:type="dxa" w:w="44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Página</w:t>
            </w:r>
          </w:p>
        </w:tc>
        <w:tc>
          <w:tcPr>
            <w:tcW w:type="dxa" w:w="248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Sesiones</w:t>
            </w:r>
          </w:p>
        </w:tc>
        <w:tc>
          <w:tcPr>
            <w:tcW w:type="dxa" w:w="248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Tiempo medio</w:t>
            </w:r>
          </w:p>
        </w:tc>
      </w:tr>
      <w:tr>
        <w:tc>
          <w:tcPr>
            <w:tcW w:type="dxa" w:w="44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Total del informe</w:t>
            </w:r>
          </w:p>
        </w:tc>
        <w:tc>
          <w:tcPr>
            <w:tcW w:type="dxa" w:w="248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124</w:t>
            </w:r>
          </w:p>
        </w:tc>
        <w:tc>
          <w:tcPr>
            <w:tcW w:type="dxa" w:w="248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47 s</w:t>
            </w:r>
          </w:p>
        </w:tc>
      </w:tr>
      <w:tr>
        <w:tc>
          <w:tcPr>
            <w:tcW w:type="dxa" w:w="44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 (tráfico directo)</w:t>
            </w:r>
          </w:p>
        </w:tc>
        <w:tc>
          <w:tcPr>
            <w:tcW w:type="dxa" w:w="248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6</w:t>
            </w:r>
          </w:p>
        </w:tc>
        <w:tc>
          <w:tcPr>
            <w:tcW w:type="dxa" w:w="248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7 min 02 s</w:t>
            </w:r>
          </w:p>
        </w:tc>
      </w:tr>
      <w:tr>
        <w:tc>
          <w:tcPr>
            <w:tcW w:type="dxa" w:w="44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/venta-de-pisos-en-manresa</w:t>
            </w:r>
          </w:p>
        </w:tc>
        <w:tc>
          <w:tcPr>
            <w:tcW w:type="dxa" w:w="248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11</w:t>
            </w:r>
          </w:p>
        </w:tc>
        <w:tc>
          <w:tcPr>
            <w:tcW w:type="dxa" w:w="248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5 s</w:t>
            </w:r>
          </w:p>
        </w:tc>
      </w:tr>
      <w:tr>
        <w:tc>
          <w:tcPr>
            <w:tcW w:type="dxa" w:w="44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/venta-de-casas-en-manresa</w:t>
            </w:r>
          </w:p>
        </w:tc>
        <w:tc>
          <w:tcPr>
            <w:tcW w:type="dxa" w:w="248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6</w:t>
            </w:r>
          </w:p>
        </w:tc>
        <w:tc>
          <w:tcPr>
            <w:tcW w:type="dxa" w:w="248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4 s</w:t>
            </w:r>
          </w:p>
        </w:tc>
      </w:tr>
      <w:tr>
        <w:tc>
          <w:tcPr>
            <w:tcW w:type="dxa" w:w="44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/inmobiliarias</w:t>
            </w:r>
          </w:p>
        </w:tc>
        <w:tc>
          <w:tcPr>
            <w:tcW w:type="dxa" w:w="248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4</w:t>
            </w:r>
          </w:p>
        </w:tc>
        <w:tc>
          <w:tcPr>
            <w:tcW w:type="dxa" w:w="248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 s</w:t>
            </w:r>
          </w:p>
        </w:tc>
      </w:tr>
    </w:tbl>
    <w:p>
      <w:pPr>
        <w:spacing w:after="80" w:before="200"/>
      </w:pPr>
      <w:r>
        <w:rPr>
          <w:rFonts w:ascii="Calibri" w:cs="Calibri" w:eastAsia="Calibri" w:hAnsi="Calibri"/>
          <w:b/>
          <w:bCs/>
          <w:color w:val="174EA6"/>
          <w:sz w:val="18"/>
          <w:szCs w:val="18"/>
        </w:rPr>
        <w:t xml:space="preserve">LA CONTRADICCIÓN</w:t>
      </w:r>
    </w:p>
    <w:p>
      <w:pPr>
        <w:spacing w:after="120" w:before="60" w:line="276"/>
      </w:pPr>
      <w:r>
        <w:rPr>
          <w:rFonts w:ascii="Calibri" w:cs="Calibri" w:eastAsia="Calibri" w:hAnsi="Calibri"/>
          <w:color w:val="202124"/>
          <w:sz w:val="21"/>
          <w:szCs w:val="21"/>
        </w:rPr>
        <w:t xml:space="preserve">La media de 47 segundos no describe a ningún usuario real. Seis sesiones que pasan siete minutos en la home arrastran hacia arriba la media de las otras 118. Nadie pasa 47 segundos en este sitio: o pasan siete minutos o pasan cuatro segundos.</w:t>
      </w:r>
    </w:p>
    <w:p>
      <w:pPr>
        <w:spacing w:after="80" w:before="200"/>
      </w:pPr>
      <w:r>
        <w:rPr>
          <w:rFonts w:ascii="Calibri" w:cs="Calibri" w:eastAsia="Calibri" w:hAnsi="Calibri"/>
          <w:b/>
          <w:bCs/>
          <w:color w:val="174EA6"/>
          <w:sz w:val="18"/>
          <w:szCs w:val="18"/>
        </w:rPr>
        <w:t xml:space="preserve">EL CONCEPTO</w:t>
      </w:r>
    </w:p>
    <w:p>
      <w:pPr>
        <w:spacing w:after="120" w:before="60" w:line="276"/>
      </w:pPr>
      <w:r>
        <w:rPr>
          <w:rFonts w:ascii="Calibri" w:cs="Calibri" w:eastAsia="Calibri" w:hAnsi="Calibri"/>
          <w:color w:val="202124"/>
          <w:sz w:val="21"/>
          <w:szCs w:val="21"/>
        </w:rPr>
        <w:t xml:space="preserve">Una media solo es representativa si la distribución es simétrica. En analítica web casi nunca lo es: la distribución tiene cola larga, con una minoría de sesiones muy largas y una mayoría muy cortas. La media es la métrica más peligrosa de GA4 precisamente porque parece la más sencilla de entender.</w:t>
      </w:r>
    </w:p>
    <w:tbl>
      <w:tblPr>
        <w:tblW w:type="dxa" w:w="9360"/>
        <w:tblBorders>
          <w:top w:val="single" w:color="E37400" w:sz="4"/>
          <w:left w:val="single" w:color="E37400" w:sz="24"/>
          <w:bottom w:val="single" w:color="E37400" w:sz="4"/>
          <w:right w:val="single" w:color="E37400" w:sz="4"/>
          <w:insideH w:val="none"/>
          <w:insideV w:val="none"/>
        </w:tblBorders>
      </w:tblPr>
      <w:tblGrid>
        <w:gridCol w:w="9360"/>
      </w:tblGrid>
      <w:tr>
        <w:tc>
          <w:tcPr>
            <w:tcW w:type="dxa" w:w="9360"/>
            <w:shd w:fill="FAFAFA" w:color="auto" w:val="clear"/>
            <w:tcMar>
              <w:top w:type="dxa" w:w="140"/>
              <w:left w:type="dxa" w:w="180"/>
              <w:bottom w:type="dxa" w:w="140"/>
              <w:right w:type="dxa" w:w="160"/>
            </w:tcMar>
          </w:tcPr>
          <w:p>
            <w:pPr>
              <w:spacing w:after="60" w:before="0"/>
            </w:pPr>
            <w:r>
              <w:rPr>
                <w:rFonts w:ascii="Calibri" w:cs="Calibri" w:eastAsia="Calibri" w:hAnsi="Calibri"/>
                <w:b/>
                <w:bCs/>
                <w:color w:val="E37400"/>
                <w:sz w:val="20"/>
                <w:szCs w:val="20"/>
              </w:rPr>
              <w:t xml:space="preserve">⚠️  La regla que evita la mitad de los errores de reporting</w:t>
            </w:r>
          </w:p>
          <w:p>
            <w:pPr>
              <w:spacing w:after="0" w:before="0" w:line="260"/>
            </w:pPr>
            <w:r>
              <w:rPr>
                <w:rFonts w:ascii="Calibri" w:cs="Calibri" w:eastAsia="Calibri" w:hAnsi="Calibri"/>
                <w:color w:val="202124"/>
                <w:sz w:val="19"/>
                <w:szCs w:val="19"/>
              </w:rPr>
              <w:t xml:space="preserve">Nunca presentes una media sin su desglose. Si en un informe aparece una media, debajo tiene que ir la tabla que la descompone. Una media sola en una diapositiva es información falsa presentada con formato de dato.</w:t>
            </w:r>
          </w:p>
        </w:tc>
      </w:tr>
    </w:tbl>
    <w:p>
      <w:pPr>
        <w:spacing w:after="80" w:before="200"/>
      </w:pPr>
      <w:r>
        <w:rPr>
          <w:rFonts w:ascii="Calibri" w:cs="Calibri" w:eastAsia="Calibri" w:hAnsi="Calibri"/>
          <w:b/>
          <w:bCs/>
          <w:color w:val="174EA6"/>
          <w:sz w:val="18"/>
          <w:szCs w:val="18"/>
        </w:rPr>
        <w:t xml:space="preserve">LA DECISIÓN</w:t>
      </w:r>
    </w:p>
    <w:p>
      <w:pPr>
        <w:spacing w:after="120" w:before="60" w:line="276"/>
      </w:pPr>
      <w:r>
        <w:rPr>
          <w:rFonts w:ascii="Calibri" w:cs="Calibri" w:eastAsia="Calibri" w:hAnsi="Calibri"/>
          <w:color w:val="202124"/>
          <w:sz w:val="21"/>
          <w:szCs w:val="21"/>
        </w:rPr>
        <w:t xml:space="preserve">Sustituir la media por percentiles siempre que se pueda. En Exploraciones, la métrica de tiempo admite agregaciones alternativas que dan una imagen mucho más honesta de la distribución.</w:t>
      </w:r>
    </w:p>
    <w:p>
      <w:r>
        <w:br w:type="page"/>
      </w:r>
    </w:p>
    <w:p>
      <w:pPr>
        <w:pStyle w:val="Heading2"/>
        <w:spacing w:after="140" w:before="280"/>
      </w:pPr>
      <w:r>
        <w:rPr>
          <w:rFonts w:ascii="Calibri" w:cs="Calibri" w:eastAsia="Calibri" w:hAnsi="Calibri"/>
          <w:b/>
          <w:bCs/>
          <w:color w:val="1A73E8"/>
          <w:sz w:val="26"/>
          <w:szCs w:val="26"/>
        </w:rPr>
        <w:t xml:space="preserve">5.3 B3 · ¿Por qué las vistas no cuadran con las sesiones?</w:t>
      </w:r>
    </w:p>
    <w:p>
      <w:pPr>
        <w:spacing w:after="120" w:before="60"/>
      </w:pPr>
      <w:r>
        <w:rPr>
          <w:rFonts w:ascii="Calibri" w:cs="Calibri" w:eastAsia="Calibri" w:hAnsi="Calibri"/>
          <w:b/>
          <w:bCs/>
          <w:color w:val="174EA6"/>
          <w:sz w:val="21"/>
          <w:szCs w:val="21"/>
        </w:rPr>
        <w:t xml:space="preserve">Pregunta:  </w:t>
      </w:r>
      <w:r>
        <w:rPr>
          <w:rFonts w:ascii="Calibri" w:cs="Calibri" w:eastAsia="Calibri" w:hAnsi="Calibri"/>
          <w:i/>
          <w:iCs/>
          <w:color w:val="202124"/>
          <w:sz w:val="21"/>
          <w:szCs w:val="21"/>
        </w:rPr>
        <w:t xml:space="preserve">¿Mi web invita a navegar o la gente entra y sale por la misma puerta?</w:t>
      </w:r>
    </w:p>
    <w:p>
      <w:pPr>
        <w:pBdr>
          <w:top w:val="single" w:color="F1F3F4" w:sz="2" w:space="4"/>
          <w:bottom w:val="single" w:color="F1F3F4" w:sz="2" w:space="4"/>
          <w:left w:val="single" w:color="1A73E8" w:sz="18" w:space="6"/>
          <w:right w:val="single" w:color="F1F3F4" w:sz="2" w:space="4"/>
        </w:pBdr>
        <w:shd w:fill="F1F3F4" w:color="auto" w:val="clear"/>
        <w:spacing w:after="140" w:before="80"/>
      </w:pPr>
      <w:r>
        <w:rPr>
          <w:rFonts w:ascii="Calibri" w:cs="Calibri" w:eastAsia="Calibri" w:hAnsi="Calibri"/>
          <w:b/>
          <w:bCs/>
          <w:color w:val="174EA6"/>
          <w:sz w:val="16"/>
          <w:szCs w:val="16"/>
        </w:rPr>
        <w:t xml:space="preserve">RUTA   </w:t>
      </w:r>
      <w:r>
        <w:rPr>
          <w:rFonts w:ascii="Consolas" w:cs="Consolas" w:eastAsia="Consolas" w:hAnsi="Consolas"/>
          <w:color w:val="202124"/>
          <w:sz w:val="18"/>
          <w:szCs w:val="18"/>
        </w:rPr>
        <w:t xml:space="preserve">Informes → Ciclo de vida → Interacción → Páginas y pantallas</w:t>
      </w:r>
    </w:p>
    <w:p>
      <w:pPr>
        <w:spacing w:after="80" w:before="200"/>
      </w:pPr>
      <w:r>
        <w:rPr>
          <w:rFonts w:ascii="Calibri" w:cs="Calibri" w:eastAsia="Calibri" w:hAnsi="Calibri"/>
          <w:b/>
          <w:bCs/>
          <w:color w:val="174EA6"/>
          <w:sz w:val="18"/>
          <w:szCs w:val="18"/>
        </w:rPr>
        <w:t xml:space="preserve">MÉTRICAS ENFRENTADAS</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3400"/>
        <w:gridCol w:w="5960"/>
      </w:tblGrid>
      <w:tr>
        <w:trPr>
          <w:tblHeader/>
        </w:trPr>
        <w:tc>
          <w:tcPr>
            <w:tcW w:type="dxa" w:w="34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Métrica</w:t>
            </w:r>
          </w:p>
        </w:tc>
        <w:tc>
          <w:tcPr>
            <w:tcW w:type="dxa" w:w="59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Qué mide</w:t>
            </w:r>
          </w:p>
        </w:tc>
      </w:tr>
      <w:tr>
        <w:tc>
          <w:tcPr>
            <w:tcW w:type="dxa" w:w="34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Vistas</w:t>
            </w:r>
          </w:p>
        </w:tc>
        <w:tc>
          <w:tcPr>
            <w:tcW w:type="dxa" w:w="59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Número total de páginas cargadas (ámbito evento)</w:t>
            </w:r>
          </w:p>
        </w:tc>
      </w:tr>
      <w:tr>
        <w:tc>
          <w:tcPr>
            <w:tcW w:type="dxa" w:w="34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Sesiones</w:t>
            </w:r>
          </w:p>
        </w:tc>
        <w:tc>
          <w:tcPr>
            <w:tcW w:type="dxa" w:w="59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Número de visitas (ámbito sesión)</w:t>
            </w:r>
          </w:p>
        </w:tc>
      </w:tr>
      <w:tr>
        <w:tc>
          <w:tcPr>
            <w:tcW w:type="dxa" w:w="34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Vistas / Sesiones (calculada)</w:t>
            </w:r>
          </w:p>
        </w:tc>
        <w:tc>
          <w:tcPr>
            <w:tcW w:type="dxa" w:w="59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Profundidad media de navegación</w:t>
            </w:r>
          </w:p>
        </w:tc>
      </w:tr>
    </w:tbl>
    <w:p>
      <w:pPr>
        <w:spacing w:after="80" w:before="200"/>
      </w:pPr>
      <w:r>
        <w:rPr>
          <w:rFonts w:ascii="Calibri" w:cs="Calibri" w:eastAsia="Calibri" w:hAnsi="Calibri"/>
          <w:b/>
          <w:bCs/>
          <w:color w:val="174EA6"/>
          <w:sz w:val="18"/>
          <w:szCs w:val="18"/>
        </w:rPr>
        <w:t xml:space="preserve">LOS DATOS</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3400"/>
        <w:gridCol w:w="2480"/>
        <w:gridCol w:w="3480"/>
      </w:tblGrid>
      <w:tr>
        <w:trPr>
          <w:tblHeader/>
        </w:trPr>
        <w:tc>
          <w:tcPr>
            <w:tcW w:type="dxa" w:w="34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Cálculo</w:t>
            </w:r>
          </w:p>
        </w:tc>
        <w:tc>
          <w:tcPr>
            <w:tcW w:type="dxa" w:w="248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Valor</w:t>
            </w:r>
          </w:p>
        </w:tc>
        <w:tc>
          <w:tcPr>
            <w:tcW w:type="dxa" w:w="348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Interpretación</w:t>
            </w:r>
          </w:p>
        </w:tc>
      </w:tr>
      <w:tr>
        <w:tc>
          <w:tcPr>
            <w:tcW w:type="dxa" w:w="34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Vistas totales</w:t>
            </w:r>
          </w:p>
        </w:tc>
        <w:tc>
          <w:tcPr>
            <w:tcW w:type="dxa" w:w="248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168</w:t>
            </w:r>
          </w:p>
        </w:tc>
        <w:tc>
          <w:tcPr>
            <w:tcW w:type="dxa" w:w="348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
            </w:r>
          </w:p>
        </w:tc>
      </w:tr>
      <w:tr>
        <w:tc>
          <w:tcPr>
            <w:tcW w:type="dxa" w:w="34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Sesiones totales</w:t>
            </w:r>
          </w:p>
        </w:tc>
        <w:tc>
          <w:tcPr>
            <w:tcW w:type="dxa" w:w="248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124</w:t>
            </w:r>
          </w:p>
        </w:tc>
        <w:tc>
          <w:tcPr>
            <w:tcW w:type="dxa" w:w="348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
            </w:r>
          </w:p>
        </w:tc>
      </w:tr>
      <w:tr>
        <w:tc>
          <w:tcPr>
            <w:tcW w:type="dxa" w:w="34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Ratio vistas por sesión</w:t>
            </w:r>
          </w:p>
        </w:tc>
        <w:tc>
          <w:tcPr>
            <w:tcW w:type="dxa" w:w="248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1,35</w:t>
            </w:r>
          </w:p>
        </w:tc>
        <w:tc>
          <w:tcPr>
            <w:tcW w:type="dxa" w:w="348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Navegación mínima</w:t>
            </w:r>
          </w:p>
        </w:tc>
      </w:tr>
    </w:tbl>
    <w:p>
      <w:pPr>
        <w:spacing w:after="80" w:before="200"/>
      </w:pPr>
      <w:r>
        <w:rPr>
          <w:rFonts w:ascii="Calibri" w:cs="Calibri" w:eastAsia="Calibri" w:hAnsi="Calibri"/>
          <w:b/>
          <w:bCs/>
          <w:color w:val="174EA6"/>
          <w:sz w:val="18"/>
          <w:szCs w:val="18"/>
        </w:rPr>
        <w:t xml:space="preserve">LA CONTRADICCIÓN</w:t>
      </w:r>
    </w:p>
    <w:p>
      <w:pPr>
        <w:spacing w:after="120" w:before="60" w:line="276"/>
      </w:pPr>
      <w:r>
        <w:rPr>
          <w:rFonts w:ascii="Calibri" w:cs="Calibri" w:eastAsia="Calibri" w:hAnsi="Calibri"/>
          <w:color w:val="202124"/>
          <w:sz w:val="21"/>
          <w:szCs w:val="21"/>
        </w:rPr>
        <w:t xml:space="preserve">Un ratio de 1,35 significa que dos de cada tres visitantes ven una sola página y se van. La web funciona como un conjunto de páginas sueltas, no como un sitio navegable. Y sin embargo el informe de páginas muestra cifras que parecen sanas cuando se miran fila a fila.</w:t>
      </w:r>
    </w:p>
    <w:p>
      <w:pPr>
        <w:spacing w:after="80" w:before="200"/>
      </w:pPr>
      <w:r>
        <w:rPr>
          <w:rFonts w:ascii="Calibri" w:cs="Calibri" w:eastAsia="Calibri" w:hAnsi="Calibri"/>
          <w:b/>
          <w:bCs/>
          <w:color w:val="174EA6"/>
          <w:sz w:val="18"/>
          <w:szCs w:val="18"/>
        </w:rPr>
        <w:t xml:space="preserve">EL CONCEPTO</w:t>
      </w:r>
    </w:p>
    <w:p>
      <w:pPr>
        <w:spacing w:after="120" w:before="60" w:line="276"/>
      </w:pPr>
      <w:r>
        <w:rPr>
          <w:rFonts w:ascii="Calibri" w:cs="Calibri" w:eastAsia="Calibri" w:hAnsi="Calibri"/>
          <w:color w:val="202124"/>
          <w:sz w:val="21"/>
          <w:szCs w:val="21"/>
        </w:rPr>
        <w:t xml:space="preserve">Vistas es una métrica de ámbito evento y Sesiones de ámbito sesión. Al dividirlas se obtiene una métrica derivada que GA4 no ofrece pero que es de las más informativas que existen. Aquí se ve el valor práctico de entender los ámbitos.</w:t>
      </w:r>
    </w:p>
    <w:tbl>
      <w:tblPr>
        <w:tblW w:type="dxa" w:w="9360"/>
        <w:tblBorders>
          <w:top w:val="single" w:color="188038" w:sz="4"/>
          <w:left w:val="single" w:color="188038" w:sz="24"/>
          <w:bottom w:val="single" w:color="188038" w:sz="4"/>
          <w:right w:val="single" w:color="188038" w:sz="4"/>
          <w:insideH w:val="none"/>
          <w:insideV w:val="none"/>
        </w:tblBorders>
      </w:tblPr>
      <w:tblGrid>
        <w:gridCol w:w="9360"/>
      </w:tblGrid>
      <w:tr>
        <w:tc>
          <w:tcPr>
            <w:tcW w:type="dxa" w:w="9360"/>
            <w:shd w:fill="FAFAFA" w:color="auto" w:val="clear"/>
            <w:tcMar>
              <w:top w:type="dxa" w:w="140"/>
              <w:left w:type="dxa" w:w="180"/>
              <w:bottom w:type="dxa" w:w="140"/>
              <w:right w:type="dxa" w:w="160"/>
            </w:tcMar>
          </w:tcPr>
          <w:p>
            <w:pPr>
              <w:spacing w:after="60" w:before="0"/>
            </w:pPr>
            <w:r>
              <w:rPr>
                <w:rFonts w:ascii="Calibri" w:cs="Calibri" w:eastAsia="Calibri" w:hAnsi="Calibri"/>
                <w:b/>
                <w:bCs/>
                <w:color w:val="188038"/>
                <w:sz w:val="20"/>
                <w:szCs w:val="20"/>
              </w:rPr>
              <w:t xml:space="preserve">💡  Valores de referencia</w:t>
            </w:r>
          </w:p>
          <w:p>
            <w:pPr>
              <w:spacing w:after="0" w:before="0" w:line="260"/>
            </w:pPr>
            <w:r>
              <w:rPr>
                <w:rFonts w:ascii="Calibri" w:cs="Calibri" w:eastAsia="Calibri" w:hAnsi="Calibri"/>
                <w:color w:val="202124"/>
                <w:sz w:val="19"/>
                <w:szCs w:val="19"/>
              </w:rPr>
              <w:t xml:space="preserve">Entre 1,0 y 1,3 nadie navega. Entre 1,5 y 3 hay navegación normal en una web de contenidos. Por encima de 5, o el contenido engancha mucho, o existe un bucle de redirección, una paginación mal medida o un formulario multipaso que dispara vistas de más.</w:t>
            </w:r>
          </w:p>
        </w:tc>
      </w:tr>
    </w:tbl>
    <w:p>
      <w:pPr>
        <w:spacing w:after="80" w:before="200"/>
      </w:pPr>
      <w:r>
        <w:rPr>
          <w:rFonts w:ascii="Calibri" w:cs="Calibri" w:eastAsia="Calibri" w:hAnsi="Calibri"/>
          <w:b/>
          <w:bCs/>
          <w:color w:val="174EA6"/>
          <w:sz w:val="18"/>
          <w:szCs w:val="18"/>
        </w:rPr>
        <w:t xml:space="preserve">LA DECISIÓN</w:t>
      </w:r>
    </w:p>
    <w:p>
      <w:pPr>
        <w:spacing w:after="120" w:before="60" w:line="276"/>
      </w:pPr>
      <w:r>
        <w:rPr>
          <w:rFonts w:ascii="Calibri" w:cs="Calibri" w:eastAsia="Calibri" w:hAnsi="Calibri"/>
          <w:color w:val="202124"/>
          <w:sz w:val="21"/>
          <w:szCs w:val="21"/>
        </w:rPr>
        <w:t xml:space="preserve">Trabajar el enlazado interno y los bloques de contenido relacionado al final de cada ficha de inmueble. Y verificar que la paginación no esté generando vistas artificiales.</w:t>
      </w:r>
    </w:p>
    <w:p>
      <w:pPr>
        <w:spacing w:after="160" w:before="0"/>
      </w:pPr>
      <w:r>
        <w:t xml:space="preserve"/>
      </w:r>
    </w:p>
    <w:p>
      <w:pPr>
        <w:pStyle w:val="Heading2"/>
        <w:spacing w:after="140" w:before="280"/>
      </w:pPr>
      <w:r>
        <w:rPr>
          <w:rFonts w:ascii="Calibri" w:cs="Calibri" w:eastAsia="Calibri" w:hAnsi="Calibri"/>
          <w:b/>
          <w:bCs/>
          <w:color w:val="1A73E8"/>
          <w:sz w:val="26"/>
          <w:szCs w:val="26"/>
        </w:rPr>
        <w:t xml:space="preserve">5.4 B4 · ¿El 100 % de tasa de interacción es bueno?</w:t>
      </w:r>
    </w:p>
    <w:p>
      <w:pPr>
        <w:spacing w:after="120" w:before="60"/>
      </w:pPr>
      <w:r>
        <w:rPr>
          <w:rFonts w:ascii="Calibri" w:cs="Calibri" w:eastAsia="Calibri" w:hAnsi="Calibri"/>
          <w:b/>
          <w:bCs/>
          <w:color w:val="174EA6"/>
          <w:sz w:val="21"/>
          <w:szCs w:val="21"/>
        </w:rPr>
        <w:t xml:space="preserve">Pregunta:  </w:t>
      </w:r>
      <w:r>
        <w:rPr>
          <w:rFonts w:ascii="Calibri" w:cs="Calibri" w:eastAsia="Calibri" w:hAnsi="Calibri"/>
          <w:i/>
          <w:iCs/>
          <w:color w:val="202124"/>
          <w:sz w:val="21"/>
          <w:szCs w:val="21"/>
        </w:rPr>
        <w:t xml:space="preserve">¿Cuándo puedo fiarme de un porcentaje?</w:t>
      </w:r>
    </w:p>
    <w:p>
      <w:pPr>
        <w:pBdr>
          <w:top w:val="single" w:color="F1F3F4" w:sz="2" w:space="4"/>
          <w:bottom w:val="single" w:color="F1F3F4" w:sz="2" w:space="4"/>
          <w:left w:val="single" w:color="1A73E8" w:sz="18" w:space="6"/>
          <w:right w:val="single" w:color="F1F3F4" w:sz="2" w:space="4"/>
        </w:pBdr>
        <w:shd w:fill="F1F3F4" w:color="auto" w:val="clear"/>
        <w:spacing w:after="140" w:before="80"/>
      </w:pPr>
      <w:r>
        <w:rPr>
          <w:rFonts w:ascii="Calibri" w:cs="Calibri" w:eastAsia="Calibri" w:hAnsi="Calibri"/>
          <w:b/>
          <w:bCs/>
          <w:color w:val="174EA6"/>
          <w:sz w:val="16"/>
          <w:szCs w:val="16"/>
        </w:rPr>
        <w:t xml:space="preserve">RUTA   </w:t>
      </w:r>
      <w:r>
        <w:rPr>
          <w:rFonts w:ascii="Consolas" w:cs="Consolas" w:eastAsia="Consolas" w:hAnsi="Consolas"/>
          <w:color w:val="202124"/>
          <w:sz w:val="18"/>
          <w:szCs w:val="18"/>
        </w:rPr>
        <w:t xml:space="preserve">Informes → Interacción → Página de destino → ordenar por Tasa de interacción</w:t>
      </w:r>
    </w:p>
    <w:p>
      <w:pPr>
        <w:spacing w:after="80" w:before="200"/>
      </w:pPr>
      <w:r>
        <w:rPr>
          <w:rFonts w:ascii="Calibri" w:cs="Calibri" w:eastAsia="Calibri" w:hAnsi="Calibri"/>
          <w:b/>
          <w:bCs/>
          <w:color w:val="174EA6"/>
          <w:sz w:val="18"/>
          <w:szCs w:val="18"/>
        </w:rPr>
        <w:t xml:space="preserve">MÉTRICAS ENFRENTADAS</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3000"/>
        <w:gridCol w:w="6360"/>
      </w:tblGrid>
      <w:tr>
        <w:trPr>
          <w:tblHeader/>
        </w:trPr>
        <w:tc>
          <w:tcPr>
            <w:tcW w:type="dxa" w:w="30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Métrica</w:t>
            </w:r>
          </w:p>
        </w:tc>
        <w:tc>
          <w:tcPr>
            <w:tcW w:type="dxa" w:w="63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Papel en el análisis</w:t>
            </w:r>
          </w:p>
        </w:tc>
      </w:tr>
      <w:tr>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Tasa de interacción</w:t>
            </w:r>
          </w:p>
        </w:tc>
        <w:tc>
          <w:tcPr>
            <w:tcW w:type="dxa" w:w="63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La métrica que se está evaluando</w:t>
            </w:r>
          </w:p>
        </w:tc>
      </w:tr>
      <w:tr>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Sesiones</w:t>
            </w:r>
          </w:p>
        </w:tc>
        <w:tc>
          <w:tcPr>
            <w:tcW w:type="dxa" w:w="63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La métrica de control que valida si la tasa es fiable</w:t>
            </w:r>
          </w:p>
        </w:tc>
      </w:tr>
    </w:tbl>
    <w:p>
      <w:pPr>
        <w:spacing w:after="80" w:before="200"/>
      </w:pPr>
      <w:r>
        <w:rPr>
          <w:rFonts w:ascii="Calibri" w:cs="Calibri" w:eastAsia="Calibri" w:hAnsi="Calibri"/>
          <w:b/>
          <w:bCs/>
          <w:color w:val="174EA6"/>
          <w:sz w:val="18"/>
          <w:szCs w:val="18"/>
        </w:rPr>
        <w:t xml:space="preserve">LOS DATOS</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3600"/>
        <w:gridCol w:w="1820"/>
        <w:gridCol w:w="1970"/>
        <w:gridCol w:w="1970"/>
      </w:tblGrid>
      <w:tr>
        <w:trPr>
          <w:tblHeader/>
        </w:trPr>
        <w:tc>
          <w:tcPr>
            <w:tcW w:type="dxa" w:w="36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Página de destino</w:t>
            </w:r>
          </w:p>
        </w:tc>
        <w:tc>
          <w:tcPr>
            <w:tcW w:type="dxa" w:w="182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Sesiones</w:t>
            </w:r>
          </w:p>
        </w:tc>
        <w:tc>
          <w:tcPr>
            <w:tcW w:type="dxa" w:w="197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Tasa interac.</w:t>
            </w:r>
          </w:p>
        </w:tc>
        <w:tc>
          <w:tcPr>
            <w:tcW w:type="dxa" w:w="197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¿Fiable?</w:t>
            </w:r>
          </w:p>
        </w:tc>
      </w:tr>
      <w:tr>
        <w:tc>
          <w:tcPr>
            <w:tcW w:type="dxa" w:w="36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/aviso-legal</w:t>
            </w:r>
          </w:p>
        </w:tc>
        <w:tc>
          <w:tcPr>
            <w:tcW w:type="dxa" w:w="182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2</w:t>
            </w:r>
          </w:p>
        </w:tc>
        <w:tc>
          <w:tcPr>
            <w:tcW w:type="dxa" w:w="197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100 %</w:t>
            </w:r>
          </w:p>
        </w:tc>
        <w:tc>
          <w:tcPr>
            <w:tcW w:type="dxa" w:w="197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No</w:t>
            </w:r>
          </w:p>
        </w:tc>
      </w:tr>
      <w:tr>
        <w:tc>
          <w:tcPr>
            <w:tcW w:type="dxa" w:w="36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/piso-en-manresa-vmbbsn2506</w:t>
            </w:r>
          </w:p>
        </w:tc>
        <w:tc>
          <w:tcPr>
            <w:tcW w:type="dxa" w:w="182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3</w:t>
            </w:r>
          </w:p>
        </w:tc>
        <w:tc>
          <w:tcPr>
            <w:tcW w:type="dxa" w:w="197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100 %</w:t>
            </w:r>
          </w:p>
        </w:tc>
        <w:tc>
          <w:tcPr>
            <w:tcW w:type="dxa" w:w="197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No</w:t>
            </w:r>
          </w:p>
        </w:tc>
      </w:tr>
      <w:tr>
        <w:tc>
          <w:tcPr>
            <w:tcW w:type="dxa" w:w="36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w:t>
            </w:r>
          </w:p>
        </w:tc>
        <w:tc>
          <w:tcPr>
            <w:tcW w:type="dxa" w:w="182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6</w:t>
            </w:r>
          </w:p>
        </w:tc>
        <w:tc>
          <w:tcPr>
            <w:tcW w:type="dxa" w:w="197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83 %</w:t>
            </w:r>
          </w:p>
        </w:tc>
        <w:tc>
          <w:tcPr>
            <w:tcW w:type="dxa" w:w="197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Con reservas</w:t>
            </w:r>
          </w:p>
        </w:tc>
      </w:tr>
      <w:tr>
        <w:tc>
          <w:tcPr>
            <w:tcW w:type="dxa" w:w="36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/venta-de-pisos-en-manresa</w:t>
            </w:r>
          </w:p>
        </w:tc>
        <w:tc>
          <w:tcPr>
            <w:tcW w:type="dxa" w:w="182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11</w:t>
            </w:r>
          </w:p>
        </w:tc>
        <w:tc>
          <w:tcPr>
            <w:tcW w:type="dxa" w:w="197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27 %</w:t>
            </w:r>
          </w:p>
        </w:tc>
        <w:tc>
          <w:tcPr>
            <w:tcW w:type="dxa" w:w="197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Con reservas</w:t>
            </w:r>
          </w:p>
        </w:tc>
      </w:tr>
      <w:tr>
        <w:tc>
          <w:tcPr>
            <w:tcW w:type="dxa" w:w="36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Total del sitio</w:t>
            </w:r>
          </w:p>
        </w:tc>
        <w:tc>
          <w:tcPr>
            <w:tcW w:type="dxa" w:w="182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124</w:t>
            </w:r>
          </w:p>
        </w:tc>
        <w:tc>
          <w:tcPr>
            <w:tcW w:type="dxa" w:w="197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45 %</w:t>
            </w:r>
          </w:p>
        </w:tc>
        <w:tc>
          <w:tcPr>
            <w:tcW w:type="dxa" w:w="197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Sí</w:t>
            </w:r>
          </w:p>
        </w:tc>
      </w:tr>
    </w:tbl>
    <w:p>
      <w:pPr>
        <w:spacing w:after="80" w:before="200"/>
      </w:pPr>
      <w:r>
        <w:rPr>
          <w:rFonts w:ascii="Calibri" w:cs="Calibri" w:eastAsia="Calibri" w:hAnsi="Calibri"/>
          <w:b/>
          <w:bCs/>
          <w:color w:val="174EA6"/>
          <w:sz w:val="18"/>
          <w:szCs w:val="18"/>
        </w:rPr>
        <w:t xml:space="preserve">LA CONTRADICCIÓN</w:t>
      </w:r>
    </w:p>
    <w:p>
      <w:pPr>
        <w:spacing w:after="120" w:before="60" w:line="276"/>
      </w:pPr>
      <w:r>
        <w:rPr>
          <w:rFonts w:ascii="Calibri" w:cs="Calibri" w:eastAsia="Calibri" w:hAnsi="Calibri"/>
          <w:color w:val="202124"/>
          <w:sz w:val="21"/>
          <w:szCs w:val="21"/>
        </w:rPr>
        <w:t xml:space="preserve">Ordenar por tasa de interacción coloca en primer lugar la página de aviso legal con un 100 %. Nadie diría que el aviso legal es la mejor página del sitio, pero eso es exactamente lo que afirma la tabla si se lee sin la columna de sesiones.</w:t>
      </w:r>
    </w:p>
    <w:p>
      <w:pPr>
        <w:spacing w:after="80" w:before="200"/>
      </w:pPr>
      <w:r>
        <w:rPr>
          <w:rFonts w:ascii="Calibri" w:cs="Calibri" w:eastAsia="Calibri" w:hAnsi="Calibri"/>
          <w:b/>
          <w:bCs/>
          <w:color w:val="174EA6"/>
          <w:sz w:val="18"/>
          <w:szCs w:val="18"/>
        </w:rPr>
        <w:t xml:space="preserve">EL CONCEPTO</w:t>
      </w:r>
    </w:p>
    <w:p>
      <w:pPr>
        <w:spacing w:after="120" w:before="60" w:line="276"/>
      </w:pPr>
      <w:r>
        <w:rPr>
          <w:rFonts w:ascii="Calibri" w:cs="Calibri" w:eastAsia="Calibri" w:hAnsi="Calibri"/>
          <w:color w:val="202124"/>
          <w:sz w:val="21"/>
          <w:szCs w:val="21"/>
        </w:rPr>
        <w:t xml:space="preserve">Una tasa es una división y su fiabilidad depende del tamaño del denominador. Con dos sesiones, cada una vale el 50 %: una sola persona mueve el indicador medio informe. Por debajo de unas 30 observaciones por fila, un porcentaje no es un dato, es una anécdota con formato de dato.</w:t>
      </w:r>
    </w:p>
    <w:p>
      <w:pPr>
        <w:spacing w:after="80" w:before="200"/>
      </w:pPr>
      <w:r>
        <w:rPr>
          <w:rFonts w:ascii="Calibri" w:cs="Calibri" w:eastAsia="Calibri" w:hAnsi="Calibri"/>
          <w:b/>
          <w:bCs/>
          <w:color w:val="174EA6"/>
          <w:sz w:val="18"/>
          <w:szCs w:val="18"/>
        </w:rPr>
        <w:t xml:space="preserve">LA DECISIÓN</w:t>
      </w:r>
    </w:p>
    <w:p>
      <w:pPr>
        <w:spacing w:after="120" w:before="60" w:line="276"/>
      </w:pPr>
      <w:r>
        <w:rPr>
          <w:rFonts w:ascii="Calibri" w:cs="Calibri" w:eastAsia="Calibri" w:hAnsi="Calibri"/>
          <w:color w:val="202124"/>
          <w:sz w:val="21"/>
          <w:szCs w:val="21"/>
        </w:rPr>
        <w:t xml:space="preserve">Aplicar siempre un filtro mínimo de sesiones antes de ordenar por cualquier tasa. En Exploraciones se puede configurar directamente; en informes estándar hay que hacerlo a ojo, mirando siempre la columna de volumen antes de sacar conclusiones.</w:t>
      </w:r>
    </w:p>
    <w:p>
      <w:r>
        <w:br w:type="page"/>
      </w:r>
    </w:p>
    <w:p>
      <w:pPr>
        <w:pStyle w:val="Heading2"/>
        <w:spacing w:after="140" w:before="280"/>
      </w:pPr>
      <w:r>
        <w:rPr>
          <w:rFonts w:ascii="Calibri" w:cs="Calibri" w:eastAsia="Calibri" w:hAnsi="Calibri"/>
          <w:b/>
          <w:bCs/>
          <w:color w:val="1A73E8"/>
          <w:sz w:val="26"/>
          <w:szCs w:val="26"/>
        </w:rPr>
        <w:t xml:space="preserve">5.5 B5 · ¿Mis eventos clave miden algo real?</w:t>
      </w:r>
    </w:p>
    <w:p>
      <w:pPr>
        <w:spacing w:after="120" w:before="60"/>
      </w:pPr>
      <w:r>
        <w:rPr>
          <w:rFonts w:ascii="Calibri" w:cs="Calibri" w:eastAsia="Calibri" w:hAnsi="Calibri"/>
          <w:b/>
          <w:bCs/>
          <w:color w:val="174EA6"/>
          <w:sz w:val="21"/>
          <w:szCs w:val="21"/>
        </w:rPr>
        <w:t xml:space="preserve">Pregunta:  </w:t>
      </w:r>
      <w:r>
        <w:rPr>
          <w:rFonts w:ascii="Calibri" w:cs="Calibri" w:eastAsia="Calibri" w:hAnsi="Calibri"/>
          <w:i/>
          <w:iCs/>
          <w:color w:val="202124"/>
          <w:sz w:val="21"/>
          <w:szCs w:val="21"/>
        </w:rPr>
        <w:t xml:space="preserve">¿Lo que llamo conversión es realmente una conversión?</w:t>
      </w:r>
    </w:p>
    <w:p>
      <w:pPr>
        <w:pBdr>
          <w:top w:val="single" w:color="F1F3F4" w:sz="2" w:space="4"/>
          <w:bottom w:val="single" w:color="F1F3F4" w:sz="2" w:space="4"/>
          <w:left w:val="single" w:color="1A73E8" w:sz="18" w:space="6"/>
          <w:right w:val="single" w:color="F1F3F4" w:sz="2" w:space="4"/>
        </w:pBdr>
        <w:shd w:fill="F1F3F4" w:color="auto" w:val="clear"/>
        <w:spacing w:after="140" w:before="80"/>
      </w:pPr>
      <w:r>
        <w:rPr>
          <w:rFonts w:ascii="Calibri" w:cs="Calibri" w:eastAsia="Calibri" w:hAnsi="Calibri"/>
          <w:b/>
          <w:bCs/>
          <w:color w:val="174EA6"/>
          <w:sz w:val="16"/>
          <w:szCs w:val="16"/>
        </w:rPr>
        <w:t xml:space="preserve">RUTA   </w:t>
      </w:r>
      <w:r>
        <w:rPr>
          <w:rFonts w:ascii="Consolas" w:cs="Consolas" w:eastAsia="Consolas" w:hAnsi="Consolas"/>
          <w:color w:val="202124"/>
          <w:sz w:val="18"/>
          <w:szCs w:val="18"/>
        </w:rPr>
        <w:t xml:space="preserve">Informes → Interacción → Eventos  ·  y después  ·  Administrar → Eventos clave</w:t>
      </w:r>
    </w:p>
    <w:p>
      <w:pPr>
        <w:spacing w:after="80" w:before="200"/>
      </w:pPr>
      <w:r>
        <w:rPr>
          <w:rFonts w:ascii="Calibri" w:cs="Calibri" w:eastAsia="Calibri" w:hAnsi="Calibri"/>
          <w:b/>
          <w:bCs/>
          <w:color w:val="174EA6"/>
          <w:sz w:val="18"/>
          <w:szCs w:val="18"/>
        </w:rPr>
        <w:t xml:space="preserve">MÉTRICAS ENFRENTADAS</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2900"/>
        <w:gridCol w:w="6460"/>
      </w:tblGrid>
      <w:tr>
        <w:trPr>
          <w:tblHeader/>
        </w:trPr>
        <w:tc>
          <w:tcPr>
            <w:tcW w:type="dxa" w:w="29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Métrica</w:t>
            </w:r>
          </w:p>
        </w:tc>
        <w:tc>
          <w:tcPr>
            <w:tcW w:type="dxa" w:w="64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Qué mide</w:t>
            </w:r>
          </w:p>
        </w:tc>
      </w:tr>
      <w:tr>
        <w:tc>
          <w:tcPr>
            <w:tcW w:type="dxa" w:w="29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Recuento de eventos</w:t>
            </w:r>
          </w:p>
        </w:tc>
        <w:tc>
          <w:tcPr>
            <w:tcW w:type="dxa" w:w="64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Todos los eventos disparados, incluidos los automáticos</w:t>
            </w:r>
          </w:p>
        </w:tc>
      </w:tr>
      <w:tr>
        <w:tc>
          <w:tcPr>
            <w:tcW w:type="dxa" w:w="29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Eventos clave</w:t>
            </w:r>
          </w:p>
        </w:tc>
        <w:tc>
          <w:tcPr>
            <w:tcW w:type="dxa" w:w="64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Solo los marcados manualmente como relevantes para el negocio</w:t>
            </w:r>
          </w:p>
        </w:tc>
      </w:tr>
    </w:tbl>
    <w:p>
      <w:pPr>
        <w:spacing w:after="80" w:before="200"/>
      </w:pPr>
      <w:r>
        <w:rPr>
          <w:rFonts w:ascii="Calibri" w:cs="Calibri" w:eastAsia="Calibri" w:hAnsi="Calibri"/>
          <w:b/>
          <w:bCs/>
          <w:color w:val="174EA6"/>
          <w:sz w:val="18"/>
          <w:szCs w:val="18"/>
        </w:rPr>
        <w:t xml:space="preserve">LOS DATOS</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3400"/>
        <w:gridCol w:w="2480"/>
        <w:gridCol w:w="3480"/>
      </w:tblGrid>
      <w:tr>
        <w:trPr>
          <w:tblHeader/>
        </w:trPr>
        <w:tc>
          <w:tcPr>
            <w:tcW w:type="dxa" w:w="34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Nombre del evento</w:t>
            </w:r>
          </w:p>
        </w:tc>
        <w:tc>
          <w:tcPr>
            <w:tcW w:type="dxa" w:w="248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Recuento</w:t>
            </w:r>
          </w:p>
        </w:tc>
        <w:tc>
          <w:tcPr>
            <w:tcW w:type="dxa" w:w="348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¿Marcado como clave?</w:t>
            </w:r>
          </w:p>
        </w:tc>
      </w:tr>
      <w:tr>
        <w:tc>
          <w:tcPr>
            <w:tcW w:type="dxa" w:w="34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page_view</w:t>
            </w:r>
          </w:p>
        </w:tc>
        <w:tc>
          <w:tcPr>
            <w:tcW w:type="dxa" w:w="248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168</w:t>
            </w:r>
          </w:p>
        </w:tc>
        <w:tc>
          <w:tcPr>
            <w:tcW w:type="dxa" w:w="348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No</w:t>
            </w:r>
          </w:p>
        </w:tc>
      </w:tr>
      <w:tr>
        <w:tc>
          <w:tcPr>
            <w:tcW w:type="dxa" w:w="34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user_engagement</w:t>
            </w:r>
          </w:p>
        </w:tc>
        <w:tc>
          <w:tcPr>
            <w:tcW w:type="dxa" w:w="248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89</w:t>
            </w:r>
          </w:p>
        </w:tc>
        <w:tc>
          <w:tcPr>
            <w:tcW w:type="dxa" w:w="348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No</w:t>
            </w:r>
          </w:p>
        </w:tc>
      </w:tr>
      <w:tr>
        <w:tc>
          <w:tcPr>
            <w:tcW w:type="dxa" w:w="34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scroll</w:t>
            </w:r>
          </w:p>
        </w:tc>
        <w:tc>
          <w:tcPr>
            <w:tcW w:type="dxa" w:w="248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41</w:t>
            </w:r>
          </w:p>
        </w:tc>
        <w:tc>
          <w:tcPr>
            <w:tcW w:type="dxa" w:w="348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No</w:t>
            </w:r>
          </w:p>
        </w:tc>
      </w:tr>
      <w:tr>
        <w:tc>
          <w:tcPr>
            <w:tcW w:type="dxa" w:w="34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form_start</w:t>
            </w:r>
          </w:p>
        </w:tc>
        <w:tc>
          <w:tcPr>
            <w:tcW w:type="dxa" w:w="248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9</w:t>
            </w:r>
          </w:p>
        </w:tc>
        <w:tc>
          <w:tcPr>
            <w:tcW w:type="dxa" w:w="348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No</w:t>
            </w:r>
          </w:p>
        </w:tc>
      </w:tr>
      <w:tr>
        <w:tc>
          <w:tcPr>
            <w:tcW w:type="dxa" w:w="34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form_submit</w:t>
            </w:r>
          </w:p>
        </w:tc>
        <w:tc>
          <w:tcPr>
            <w:tcW w:type="dxa" w:w="248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3</w:t>
            </w:r>
          </w:p>
        </w:tc>
        <w:tc>
          <w:tcPr>
            <w:tcW w:type="dxa" w:w="348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Sí</w:t>
            </w:r>
          </w:p>
        </w:tc>
      </w:tr>
      <w:tr>
        <w:tc>
          <w:tcPr>
            <w:tcW w:type="dxa" w:w="34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contactar_cta_click</w:t>
            </w:r>
          </w:p>
        </w:tc>
        <w:tc>
          <w:tcPr>
            <w:tcW w:type="dxa" w:w="248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5</w:t>
            </w:r>
          </w:p>
        </w:tc>
        <w:tc>
          <w:tcPr>
            <w:tcW w:type="dxa" w:w="348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No</w:t>
            </w:r>
          </w:p>
        </w:tc>
      </w:tr>
    </w:tbl>
    <w:p>
      <w:pPr>
        <w:spacing w:after="80" w:before="200"/>
      </w:pPr>
      <w:r>
        <w:rPr>
          <w:rFonts w:ascii="Calibri" w:cs="Calibri" w:eastAsia="Calibri" w:hAnsi="Calibri"/>
          <w:b/>
          <w:bCs/>
          <w:color w:val="174EA6"/>
          <w:sz w:val="18"/>
          <w:szCs w:val="18"/>
        </w:rPr>
        <w:t xml:space="preserve">LA CONTRADICCIÓN</w:t>
      </w:r>
    </w:p>
    <w:p>
      <w:pPr>
        <w:spacing w:after="120" w:before="60" w:line="276"/>
      </w:pPr>
      <w:r>
        <w:rPr>
          <w:rFonts w:ascii="Calibri" w:cs="Calibri" w:eastAsia="Calibri" w:hAnsi="Calibri"/>
          <w:color w:val="202124"/>
          <w:sz w:val="21"/>
          <w:szCs w:val="21"/>
        </w:rPr>
        <w:t xml:space="preserve">El sitio registra 315 eventos en total y solo 3 son eventos clave. La proporción es correcta en este caso, pero conviene enseñar el error contrario: si alguien marca page_view como evento clave, la tasa de conversión pasa al 100 % instantáneamente y todos los informes de negocio quedan inutilizados.</w:t>
      </w:r>
    </w:p>
    <w:p>
      <w:pPr>
        <w:spacing w:after="80" w:before="200"/>
      </w:pPr>
      <w:r>
        <w:rPr>
          <w:rFonts w:ascii="Calibri" w:cs="Calibri" w:eastAsia="Calibri" w:hAnsi="Calibri"/>
          <w:b/>
          <w:bCs/>
          <w:color w:val="174EA6"/>
          <w:sz w:val="18"/>
          <w:szCs w:val="18"/>
        </w:rPr>
        <w:t xml:space="preserve">EL CONCEPTO</w:t>
      </w:r>
    </w:p>
    <w:p>
      <w:pPr>
        <w:spacing w:after="120" w:before="60" w:line="276"/>
      </w:pPr>
      <w:r>
        <w:rPr>
          <w:rFonts w:ascii="Calibri" w:cs="Calibri" w:eastAsia="Calibri" w:hAnsi="Calibri"/>
          <w:color w:val="202124"/>
          <w:sz w:val="21"/>
          <w:szCs w:val="21"/>
        </w:rPr>
        <w:t xml:space="preserve">Marcar un evento como clave es una decisión de negocio disfrazada de configuración técnica. Un evento clave debe representar algo que genere valor real: un contacto, una compra, una descarga de catálogo. Nunca algo que ocurra automáticamente en cada visita.</w:t>
      </w:r>
    </w:p>
    <w:tbl>
      <w:tblPr>
        <w:tblW w:type="dxa" w:w="9360"/>
        <w:tblBorders>
          <w:top w:val="single" w:color="E37400" w:sz="4"/>
          <w:left w:val="single" w:color="E37400" w:sz="24"/>
          <w:bottom w:val="single" w:color="E37400" w:sz="4"/>
          <w:right w:val="single" w:color="E37400" w:sz="4"/>
          <w:insideH w:val="none"/>
          <w:insideV w:val="none"/>
        </w:tblBorders>
      </w:tblPr>
      <w:tblGrid>
        <w:gridCol w:w="9360"/>
      </w:tblGrid>
      <w:tr>
        <w:tc>
          <w:tcPr>
            <w:tcW w:type="dxa" w:w="9360"/>
            <w:shd w:fill="FAFAFA" w:color="auto" w:val="clear"/>
            <w:tcMar>
              <w:top w:type="dxa" w:w="140"/>
              <w:left w:type="dxa" w:w="180"/>
              <w:bottom w:type="dxa" w:w="140"/>
              <w:right w:type="dxa" w:w="160"/>
            </w:tcMar>
          </w:tcPr>
          <w:p>
            <w:pPr>
              <w:spacing w:after="60" w:before="0"/>
            </w:pPr>
            <w:r>
              <w:rPr>
                <w:rFonts w:ascii="Calibri" w:cs="Calibri" w:eastAsia="Calibri" w:hAnsi="Calibri"/>
                <w:b/>
                <w:bCs/>
                <w:color w:val="E37400"/>
                <w:sz w:val="20"/>
                <w:szCs w:val="20"/>
              </w:rPr>
              <w:t xml:space="preserve">⚠️  Comprobación obligatoria antes de reportar conversiones</w:t>
            </w:r>
          </w:p>
          <w:p>
            <w:pPr>
              <w:spacing w:after="0" w:before="0" w:line="260"/>
            </w:pPr>
            <w:r>
              <w:rPr>
                <w:rFonts w:ascii="Calibri" w:cs="Calibri" w:eastAsia="Calibri" w:hAnsi="Calibri"/>
                <w:color w:val="202124"/>
                <w:sz w:val="19"/>
                <w:szCs w:val="19"/>
              </w:rPr>
              <w:t xml:space="preserve">Entra en Administrar → Eventos clave y revisa la lista completa. Si aparece page_view, session_start, user_engagement o scroll, la tasa de conversión de esa propiedad no significa nada y todos los informes históricos están contaminados.</w:t>
            </w:r>
          </w:p>
        </w:tc>
      </w:tr>
    </w:tbl>
    <w:p>
      <w:pPr>
        <w:spacing w:after="80" w:before="200"/>
      </w:pPr>
      <w:r>
        <w:rPr>
          <w:rFonts w:ascii="Calibri" w:cs="Calibri" w:eastAsia="Calibri" w:hAnsi="Calibri"/>
          <w:b/>
          <w:bCs/>
          <w:color w:val="174EA6"/>
          <w:sz w:val="18"/>
          <w:szCs w:val="18"/>
        </w:rPr>
        <w:t xml:space="preserve">LA DECISIÓN</w:t>
      </w:r>
    </w:p>
    <w:p>
      <w:pPr>
        <w:spacing w:after="120" w:before="60" w:line="276"/>
      </w:pPr>
      <w:r>
        <w:rPr>
          <w:rFonts w:ascii="Calibri" w:cs="Calibri" w:eastAsia="Calibri" w:hAnsi="Calibri"/>
          <w:color w:val="202124"/>
          <w:sz w:val="21"/>
          <w:szCs w:val="21"/>
        </w:rPr>
        <w:t xml:space="preserve">Revisar la lista de eventos clave al empezar cualquier proyecto. Y valorar marcar contactar_cta_click como evento clave secundario, ya que representa intención aunque no complete el formulario.</w:t>
      </w:r>
    </w:p>
    <w:p>
      <w:pPr>
        <w:spacing w:after="160" w:before="0"/>
      </w:pPr>
      <w:r>
        <w:t xml:space="preserve"/>
      </w:r>
    </w:p>
    <w:p>
      <w:pPr>
        <w:pStyle w:val="Heading2"/>
        <w:spacing w:after="140" w:before="280"/>
      </w:pPr>
      <w:r>
        <w:rPr>
          <w:rFonts w:ascii="Calibri" w:cs="Calibri" w:eastAsia="Calibri" w:hAnsi="Calibri"/>
          <w:b/>
          <w:bCs/>
          <w:color w:val="1A73E8"/>
          <w:sz w:val="26"/>
          <w:szCs w:val="26"/>
        </w:rPr>
        <w:t xml:space="preserve">5.6 B6 · ¿La media de eventos por sesión me sirve de algo?</w:t>
      </w:r>
    </w:p>
    <w:p>
      <w:pPr>
        <w:spacing w:after="120" w:before="60"/>
      </w:pPr>
      <w:r>
        <w:rPr>
          <w:rFonts w:ascii="Calibri" w:cs="Calibri" w:eastAsia="Calibri" w:hAnsi="Calibri"/>
          <w:b/>
          <w:bCs/>
          <w:color w:val="174EA6"/>
          <w:sz w:val="21"/>
          <w:szCs w:val="21"/>
        </w:rPr>
        <w:t xml:space="preserve">Pregunta:  </w:t>
      </w:r>
      <w:r>
        <w:rPr>
          <w:rFonts w:ascii="Calibri" w:cs="Calibri" w:eastAsia="Calibri" w:hAnsi="Calibri"/>
          <w:i/>
          <w:iCs/>
          <w:color w:val="202124"/>
          <w:sz w:val="21"/>
          <w:szCs w:val="21"/>
        </w:rPr>
        <w:t xml:space="preserve">¿Debo usar la media o la mediana?</w:t>
      </w:r>
    </w:p>
    <w:p>
      <w:pPr>
        <w:pBdr>
          <w:top w:val="single" w:color="F1F3F4" w:sz="2" w:space="4"/>
          <w:bottom w:val="single" w:color="F1F3F4" w:sz="2" w:space="4"/>
          <w:left w:val="single" w:color="1A73E8" w:sz="18" w:space="6"/>
          <w:right w:val="single" w:color="F1F3F4" w:sz="2" w:space="4"/>
        </w:pBdr>
        <w:shd w:fill="F1F3F4" w:color="auto" w:val="clear"/>
        <w:spacing w:after="140" w:before="80"/>
      </w:pPr>
      <w:r>
        <w:rPr>
          <w:rFonts w:ascii="Calibri" w:cs="Calibri" w:eastAsia="Calibri" w:hAnsi="Calibri"/>
          <w:b/>
          <w:bCs/>
          <w:color w:val="174EA6"/>
          <w:sz w:val="16"/>
          <w:szCs w:val="16"/>
        </w:rPr>
        <w:t xml:space="preserve">RUTA   </w:t>
      </w:r>
      <w:r>
        <w:rPr>
          <w:rFonts w:ascii="Consolas" w:cs="Consolas" w:eastAsia="Consolas" w:hAnsi="Consolas"/>
          <w:color w:val="202124"/>
          <w:sz w:val="18"/>
          <w:szCs w:val="18"/>
        </w:rPr>
        <w:t xml:space="preserve">Explorar → Formato libre → Filas: Recuento de eventos → Métricas: Sesiones</w:t>
      </w:r>
    </w:p>
    <w:p>
      <w:pPr>
        <w:spacing w:after="80" w:before="200"/>
      </w:pPr>
      <w:r>
        <w:rPr>
          <w:rFonts w:ascii="Calibri" w:cs="Calibri" w:eastAsia="Calibri" w:hAnsi="Calibri"/>
          <w:b/>
          <w:bCs/>
          <w:color w:val="174EA6"/>
          <w:sz w:val="18"/>
          <w:szCs w:val="18"/>
        </w:rPr>
        <w:t xml:space="preserve">MÉTRICAS ENFRENTADAS</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3600"/>
        <w:gridCol w:w="5760"/>
      </w:tblGrid>
      <w:tr>
        <w:trPr>
          <w:tblHeader/>
        </w:trPr>
        <w:tc>
          <w:tcPr>
            <w:tcW w:type="dxa" w:w="36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Medida</w:t>
            </w:r>
          </w:p>
        </w:tc>
        <w:tc>
          <w:tcPr>
            <w:tcW w:type="dxa" w:w="57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Qué representa</w:t>
            </w:r>
          </w:p>
        </w:tc>
      </w:tr>
      <w:tr>
        <w:tc>
          <w:tcPr>
            <w:tcW w:type="dxa" w:w="36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Media de eventos por sesión</w:t>
            </w:r>
          </w:p>
        </w:tc>
        <w:tc>
          <w:tcPr>
            <w:tcW w:type="dxa" w:w="57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El total de eventos dividido entre el total de sesiones</w:t>
            </w:r>
          </w:p>
        </w:tc>
      </w:tr>
      <w:tr>
        <w:tc>
          <w:tcPr>
            <w:tcW w:type="dxa" w:w="36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Mediana (distribución real)</w:t>
            </w:r>
          </w:p>
        </w:tc>
        <w:tc>
          <w:tcPr>
            <w:tcW w:type="dxa" w:w="57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El valor que deja la mitad de las sesiones por debajo</w:t>
            </w:r>
          </w:p>
        </w:tc>
      </w:tr>
    </w:tbl>
    <w:p>
      <w:pPr>
        <w:spacing w:after="80" w:before="200"/>
      </w:pPr>
      <w:r>
        <w:rPr>
          <w:rFonts w:ascii="Calibri" w:cs="Calibri" w:eastAsia="Calibri" w:hAnsi="Calibri"/>
          <w:b/>
          <w:bCs/>
          <w:color w:val="174EA6"/>
          <w:sz w:val="18"/>
          <w:szCs w:val="18"/>
        </w:rPr>
        <w:t xml:space="preserve">LOS DATOS: DISTRIBUCIÓN REAL DE EVENTOS POR SESIÓN</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3400"/>
        <w:gridCol w:w="2980"/>
        <w:gridCol w:w="2980"/>
      </w:tblGrid>
      <w:tr>
        <w:trPr>
          <w:tblHeader/>
        </w:trPr>
        <w:tc>
          <w:tcPr>
            <w:tcW w:type="dxa" w:w="34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Eventos en la sesión</w:t>
            </w:r>
          </w:p>
        </w:tc>
        <w:tc>
          <w:tcPr>
            <w:tcW w:type="dxa" w:w="298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Nº de sesiones</w:t>
            </w:r>
          </w:p>
        </w:tc>
        <w:tc>
          <w:tcPr>
            <w:tcW w:type="dxa" w:w="298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Porcentaje</w:t>
            </w:r>
          </w:p>
        </w:tc>
      </w:tr>
      <w:tr>
        <w:tc>
          <w:tcPr>
            <w:tcW w:type="dxa" w:w="34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1 evento</w:t>
            </w:r>
          </w:p>
        </w:tc>
        <w:tc>
          <w:tcPr>
            <w:tcW w:type="dxa" w:w="298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61</w:t>
            </w:r>
          </w:p>
        </w:tc>
        <w:tc>
          <w:tcPr>
            <w:tcW w:type="dxa" w:w="298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49 %</w:t>
            </w:r>
          </w:p>
        </w:tc>
      </w:tr>
      <w:tr>
        <w:tc>
          <w:tcPr>
            <w:tcW w:type="dxa" w:w="34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2 eventos</w:t>
            </w:r>
          </w:p>
        </w:tc>
        <w:tc>
          <w:tcPr>
            <w:tcW w:type="dxa" w:w="298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28</w:t>
            </w:r>
          </w:p>
        </w:tc>
        <w:tc>
          <w:tcPr>
            <w:tcW w:type="dxa" w:w="298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23 %</w:t>
            </w:r>
          </w:p>
        </w:tc>
      </w:tr>
      <w:tr>
        <w:tc>
          <w:tcPr>
            <w:tcW w:type="dxa" w:w="34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3 a 5 eventos</w:t>
            </w:r>
          </w:p>
        </w:tc>
        <w:tc>
          <w:tcPr>
            <w:tcW w:type="dxa" w:w="298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24</w:t>
            </w:r>
          </w:p>
        </w:tc>
        <w:tc>
          <w:tcPr>
            <w:tcW w:type="dxa" w:w="298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19 %</w:t>
            </w:r>
          </w:p>
        </w:tc>
      </w:tr>
      <w:tr>
        <w:tc>
          <w:tcPr>
            <w:tcW w:type="dxa" w:w="34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6 a 15 eventos</w:t>
            </w:r>
          </w:p>
        </w:tc>
        <w:tc>
          <w:tcPr>
            <w:tcW w:type="dxa" w:w="298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8</w:t>
            </w:r>
          </w:p>
        </w:tc>
        <w:tc>
          <w:tcPr>
            <w:tcW w:type="dxa" w:w="298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6 %</w:t>
            </w:r>
          </w:p>
        </w:tc>
      </w:tr>
      <w:tr>
        <w:tc>
          <w:tcPr>
            <w:tcW w:type="dxa" w:w="34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Más de 15 eventos</w:t>
            </w:r>
          </w:p>
        </w:tc>
        <w:tc>
          <w:tcPr>
            <w:tcW w:type="dxa" w:w="298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3</w:t>
            </w:r>
          </w:p>
        </w:tc>
        <w:tc>
          <w:tcPr>
            <w:tcW w:type="dxa" w:w="298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2 %</w:t>
            </w:r>
          </w:p>
        </w:tc>
      </w:tr>
    </w:tbl>
    <w:p>
      <w:pPr>
        <w:spacing w:after="80" w:before="200"/>
      </w:pPr>
      <w:r>
        <w:rPr>
          <w:rFonts w:ascii="Calibri" w:cs="Calibri" w:eastAsia="Calibri" w:hAnsi="Calibri"/>
          <w:b/>
          <w:bCs/>
          <w:color w:val="174EA6"/>
          <w:sz w:val="18"/>
          <w:szCs w:val="18"/>
        </w:rPr>
        <w:t xml:space="preserve">LA CONTRADICCIÓN</w:t>
      </w:r>
    </w:p>
    <w:p>
      <w:pPr>
        <w:spacing w:after="120" w:before="60" w:line="276"/>
      </w:pPr>
      <w:r>
        <w:rPr>
          <w:rFonts w:ascii="Calibri" w:cs="Calibri" w:eastAsia="Calibri" w:hAnsi="Calibri"/>
          <w:color w:val="202124"/>
          <w:sz w:val="21"/>
          <w:szCs w:val="21"/>
        </w:rPr>
        <w:t xml:space="preserve">La media de eventos por sesión es 2,5. Pero la mediana es 2, y casi la mitad de las sesiones tienen un solo evento. Tres sesiones con más de quince eventos desplazan la media hacia arriba y dan una impresión de actividad que la mayoría de usuarios no vive.</w:t>
      </w:r>
    </w:p>
    <w:p>
      <w:pPr>
        <w:spacing w:after="80" w:before="200"/>
      </w:pPr>
      <w:r>
        <w:rPr>
          <w:rFonts w:ascii="Calibri" w:cs="Calibri" w:eastAsia="Calibri" w:hAnsi="Calibri"/>
          <w:b/>
          <w:bCs/>
          <w:color w:val="174EA6"/>
          <w:sz w:val="18"/>
          <w:szCs w:val="18"/>
        </w:rPr>
        <w:t xml:space="preserve">EL CONCEPTO</w:t>
      </w:r>
    </w:p>
    <w:p>
      <w:pPr>
        <w:spacing w:after="120" w:before="60" w:line="276"/>
      </w:pPr>
      <w:r>
        <w:rPr>
          <w:rFonts w:ascii="Calibri" w:cs="Calibri" w:eastAsia="Calibri" w:hAnsi="Calibri"/>
          <w:color w:val="202124"/>
          <w:sz w:val="21"/>
          <w:szCs w:val="21"/>
        </w:rPr>
        <w:t xml:space="preserve">La mediana resiste los valores extremos; la media no. En cualquier métrica de comportamiento web conviene preguntarse por la distribución antes de aceptar el promedio. GA4 no ofrece medianas en informes estándar, pero la distribución se puede reconstruir en una Exploración agrupando por recuento.</w:t>
      </w:r>
    </w:p>
    <w:p>
      <w:pPr>
        <w:spacing w:after="80" w:before="200"/>
      </w:pPr>
      <w:r>
        <w:rPr>
          <w:rFonts w:ascii="Calibri" w:cs="Calibri" w:eastAsia="Calibri" w:hAnsi="Calibri"/>
          <w:b/>
          <w:bCs/>
          <w:color w:val="174EA6"/>
          <w:sz w:val="18"/>
          <w:szCs w:val="18"/>
        </w:rPr>
        <w:t xml:space="preserve">LA DECISIÓN</w:t>
      </w:r>
    </w:p>
    <w:p>
      <w:pPr>
        <w:spacing w:after="120" w:before="60" w:line="276"/>
      </w:pPr>
      <w:r>
        <w:rPr>
          <w:rFonts w:ascii="Calibri" w:cs="Calibri" w:eastAsia="Calibri" w:hAnsi="Calibri"/>
          <w:color w:val="202124"/>
          <w:sz w:val="21"/>
          <w:szCs w:val="21"/>
        </w:rPr>
        <w:t xml:space="preserve">Reportar el porcentaje de sesiones con un solo evento como indicador de calidad, en lugar de la media de eventos. Es más difícil de manipular y mucho más honesto.</w:t>
      </w:r>
    </w:p>
    <w:p>
      <w:r>
        <w:br w:type="page"/>
      </w:r>
    </w:p>
    <w:p>
      <w:pPr>
        <w:pStyle w:val="Heading2"/>
        <w:spacing w:after="140" w:before="280"/>
      </w:pPr>
      <w:r>
        <w:rPr>
          <w:rFonts w:ascii="Calibri" w:cs="Calibri" w:eastAsia="Calibri" w:hAnsi="Calibri"/>
          <w:b/>
          <w:bCs/>
          <w:color w:val="1A73E8"/>
          <w:sz w:val="26"/>
          <w:szCs w:val="26"/>
        </w:rPr>
        <w:t xml:space="preserve">5.7 B7 · ¿Mi embudo pierde gente o nunca la tuvo?</w:t>
      </w:r>
    </w:p>
    <w:p>
      <w:pPr>
        <w:spacing w:after="120" w:before="60"/>
      </w:pPr>
      <w:r>
        <w:rPr>
          <w:rFonts w:ascii="Calibri" w:cs="Calibri" w:eastAsia="Calibri" w:hAnsi="Calibri"/>
          <w:b/>
          <w:bCs/>
          <w:color w:val="174EA6"/>
          <w:sz w:val="21"/>
          <w:szCs w:val="21"/>
        </w:rPr>
        <w:t xml:space="preserve">Pregunta:  </w:t>
      </w:r>
      <w:r>
        <w:rPr>
          <w:rFonts w:ascii="Calibri" w:cs="Calibri" w:eastAsia="Calibri" w:hAnsi="Calibri"/>
          <w:i/>
          <w:iCs/>
          <w:color w:val="202124"/>
          <w:sz w:val="21"/>
          <w:szCs w:val="21"/>
        </w:rPr>
        <w:t xml:space="preserve">¿Dónde se rompe realmente el proceso de contacto?</w:t>
      </w:r>
    </w:p>
    <w:p>
      <w:pPr>
        <w:pBdr>
          <w:top w:val="single" w:color="F1F3F4" w:sz="2" w:space="4"/>
          <w:bottom w:val="single" w:color="F1F3F4" w:sz="2" w:space="4"/>
          <w:left w:val="single" w:color="1A73E8" w:sz="18" w:space="6"/>
          <w:right w:val="single" w:color="F1F3F4" w:sz="2" w:space="4"/>
        </w:pBdr>
        <w:shd w:fill="F1F3F4" w:color="auto" w:val="clear"/>
        <w:spacing w:after="140" w:before="80"/>
      </w:pPr>
      <w:r>
        <w:rPr>
          <w:rFonts w:ascii="Calibri" w:cs="Calibri" w:eastAsia="Calibri" w:hAnsi="Calibri"/>
          <w:b/>
          <w:bCs/>
          <w:color w:val="174EA6"/>
          <w:sz w:val="16"/>
          <w:szCs w:val="16"/>
        </w:rPr>
        <w:t xml:space="preserve">RUTA   </w:t>
      </w:r>
      <w:r>
        <w:rPr>
          <w:rFonts w:ascii="Consolas" w:cs="Consolas" w:eastAsia="Consolas" w:hAnsi="Consolas"/>
          <w:color w:val="202124"/>
          <w:sz w:val="18"/>
          <w:szCs w:val="18"/>
        </w:rPr>
        <w:t xml:space="preserve">Explorar → Exploración de embudo → pasos: page_view, form_start, form_submit</w:t>
      </w:r>
    </w:p>
    <w:p>
      <w:pPr>
        <w:spacing w:after="80" w:before="200"/>
      </w:pPr>
      <w:r>
        <w:rPr>
          <w:rFonts w:ascii="Calibri" w:cs="Calibri" w:eastAsia="Calibri" w:hAnsi="Calibri"/>
          <w:b/>
          <w:bCs/>
          <w:color w:val="174EA6"/>
          <w:sz w:val="18"/>
          <w:szCs w:val="18"/>
        </w:rPr>
        <w:t xml:space="preserve">MÉTRICAS ENFRENTADAS</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3600"/>
        <w:gridCol w:w="5760"/>
      </w:tblGrid>
      <w:tr>
        <w:trPr>
          <w:tblHeader/>
        </w:trPr>
        <w:tc>
          <w:tcPr>
            <w:tcW w:type="dxa" w:w="36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Métrica</w:t>
            </w:r>
          </w:p>
        </w:tc>
        <w:tc>
          <w:tcPr>
            <w:tcW w:type="dxa" w:w="57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Qué mide</w:t>
            </w:r>
          </w:p>
        </w:tc>
      </w:tr>
      <w:tr>
        <w:tc>
          <w:tcPr>
            <w:tcW w:type="dxa" w:w="36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Usuarios activos por paso</w:t>
            </w:r>
          </w:p>
        </w:tc>
        <w:tc>
          <w:tcPr>
            <w:tcW w:type="dxa" w:w="57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Cuántas personas distintas llegaron a cada fase</w:t>
            </w:r>
          </w:p>
        </w:tc>
      </w:tr>
      <w:tr>
        <w:tc>
          <w:tcPr>
            <w:tcW w:type="dxa" w:w="36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Tasa de finalización entre pasos</w:t>
            </w:r>
          </w:p>
        </w:tc>
        <w:tc>
          <w:tcPr>
            <w:tcW w:type="dxa" w:w="57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Qué porcentaje avanza de una fase a la siguiente</w:t>
            </w:r>
          </w:p>
        </w:tc>
      </w:tr>
    </w:tbl>
    <w:p>
      <w:pPr>
        <w:spacing w:after="80" w:before="200"/>
      </w:pPr>
      <w:r>
        <w:rPr>
          <w:rFonts w:ascii="Calibri" w:cs="Calibri" w:eastAsia="Calibri" w:hAnsi="Calibri"/>
          <w:b/>
          <w:bCs/>
          <w:color w:val="174EA6"/>
          <w:sz w:val="18"/>
          <w:szCs w:val="18"/>
        </w:rPr>
        <w:t xml:space="preserve">LOS DATOS</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4000"/>
        <w:gridCol w:w="1720"/>
        <w:gridCol w:w="1820"/>
        <w:gridCol w:w="1820"/>
      </w:tblGrid>
      <w:tr>
        <w:trPr>
          <w:tblHeader/>
        </w:trPr>
        <w:tc>
          <w:tcPr>
            <w:tcW w:type="dxa" w:w="40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Paso del embudo</w:t>
            </w:r>
          </w:p>
        </w:tc>
        <w:tc>
          <w:tcPr>
            <w:tcW w:type="dxa" w:w="172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Usuarios</w:t>
            </w:r>
          </w:p>
        </w:tc>
        <w:tc>
          <w:tcPr>
            <w:tcW w:type="dxa" w:w="182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Avance</w:t>
            </w:r>
          </w:p>
        </w:tc>
        <w:tc>
          <w:tcPr>
            <w:tcW w:type="dxa" w:w="182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Abandono</w:t>
            </w:r>
          </w:p>
        </w:tc>
      </w:tr>
      <w:tr>
        <w:tc>
          <w:tcPr>
            <w:tcW w:type="dxa" w:w="4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1. Vieron una página de inmueble</w:t>
            </w:r>
          </w:p>
        </w:tc>
        <w:tc>
          <w:tcPr>
            <w:tcW w:type="dxa" w:w="172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38</w:t>
            </w:r>
          </w:p>
        </w:tc>
        <w:tc>
          <w:tcPr>
            <w:tcW w:type="dxa" w:w="182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w:t>
            </w:r>
          </w:p>
        </w:tc>
        <w:tc>
          <w:tcPr>
            <w:tcW w:type="dxa" w:w="182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w:t>
            </w:r>
          </w:p>
        </w:tc>
      </w:tr>
      <w:tr>
        <w:tc>
          <w:tcPr>
            <w:tcW w:type="dxa" w:w="4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2. Iniciaron el formulario</w:t>
            </w:r>
          </w:p>
        </w:tc>
        <w:tc>
          <w:tcPr>
            <w:tcW w:type="dxa" w:w="172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9</w:t>
            </w:r>
          </w:p>
        </w:tc>
        <w:tc>
          <w:tcPr>
            <w:tcW w:type="dxa" w:w="182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24 %</w:t>
            </w:r>
          </w:p>
        </w:tc>
        <w:tc>
          <w:tcPr>
            <w:tcW w:type="dxa" w:w="182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76 %</w:t>
            </w:r>
          </w:p>
        </w:tc>
      </w:tr>
      <w:tr>
        <w:tc>
          <w:tcPr>
            <w:tcW w:type="dxa" w:w="4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3. Enviaron el formulario</w:t>
            </w:r>
          </w:p>
        </w:tc>
        <w:tc>
          <w:tcPr>
            <w:tcW w:type="dxa" w:w="172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3</w:t>
            </w:r>
          </w:p>
        </w:tc>
        <w:tc>
          <w:tcPr>
            <w:tcW w:type="dxa" w:w="182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33 %</w:t>
            </w:r>
          </w:p>
        </w:tc>
        <w:tc>
          <w:tcPr>
            <w:tcW w:type="dxa" w:w="182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67 %</w:t>
            </w:r>
          </w:p>
        </w:tc>
      </w:tr>
    </w:tbl>
    <w:p>
      <w:pPr>
        <w:spacing w:after="80" w:before="200"/>
      </w:pPr>
      <w:r>
        <w:rPr>
          <w:rFonts w:ascii="Calibri" w:cs="Calibri" w:eastAsia="Calibri" w:hAnsi="Calibri"/>
          <w:b/>
          <w:bCs/>
          <w:color w:val="174EA6"/>
          <w:sz w:val="18"/>
          <w:szCs w:val="18"/>
        </w:rPr>
        <w:t xml:space="preserve">LA CONTRADICCIÓN</w:t>
      </w:r>
    </w:p>
    <w:p>
      <w:pPr>
        <w:spacing w:after="120" w:before="60" w:line="276"/>
      </w:pPr>
      <w:r>
        <w:rPr>
          <w:rFonts w:ascii="Calibri" w:cs="Calibri" w:eastAsia="Calibri" w:hAnsi="Calibri"/>
          <w:color w:val="202124"/>
          <w:sz w:val="21"/>
          <w:szCs w:val="21"/>
        </w:rPr>
        <w:t xml:space="preserve">Mirando solo el formulario, el problema parece estar en el envío: nueve empiezan y solo tres terminan. Pero al añadir el paso anterior, la fuga principal aparece antes: de 38 personas interesadas, 29 ni siquiera abren el formulario. El cuello de botella está en el paso al formulario, no dentro de él.</w:t>
      </w:r>
    </w:p>
    <w:p>
      <w:pPr>
        <w:spacing w:after="80" w:before="200"/>
      </w:pPr>
      <w:r>
        <w:rPr>
          <w:rFonts w:ascii="Calibri" w:cs="Calibri" w:eastAsia="Calibri" w:hAnsi="Calibri"/>
          <w:b/>
          <w:bCs/>
          <w:color w:val="174EA6"/>
          <w:sz w:val="18"/>
          <w:szCs w:val="18"/>
        </w:rPr>
        <w:t xml:space="preserve">EL CONCEPTO</w:t>
      </w:r>
    </w:p>
    <w:p>
      <w:pPr>
        <w:spacing w:after="120" w:before="60" w:line="276"/>
      </w:pPr>
      <w:r>
        <w:rPr>
          <w:rFonts w:ascii="Calibri" w:cs="Calibri" w:eastAsia="Calibri" w:hAnsi="Calibri"/>
          <w:color w:val="202124"/>
          <w:sz w:val="21"/>
          <w:szCs w:val="21"/>
        </w:rPr>
        <w:t xml:space="preserve">Un embudo mal delimitado desplaza el diagnóstico. Si el primer paso empieza demasiado tarde, se optimiza la parte equivocada del proceso. Siempre hay que añadir un paso previo al que se sospecha, para comprobar si el problema estaba antes.</w:t>
      </w:r>
    </w:p>
    <w:tbl>
      <w:tblPr>
        <w:tblW w:type="dxa" w:w="9360"/>
        <w:tblBorders>
          <w:top w:val="single" w:color="188038" w:sz="4"/>
          <w:left w:val="single" w:color="188038" w:sz="24"/>
          <w:bottom w:val="single" w:color="188038" w:sz="4"/>
          <w:right w:val="single" w:color="188038" w:sz="4"/>
          <w:insideH w:val="none"/>
          <w:insideV w:val="none"/>
        </w:tblBorders>
      </w:tblPr>
      <w:tblGrid>
        <w:gridCol w:w="9360"/>
      </w:tblGrid>
      <w:tr>
        <w:tc>
          <w:tcPr>
            <w:tcW w:type="dxa" w:w="9360"/>
            <w:shd w:fill="FAFAFA" w:color="auto" w:val="clear"/>
            <w:tcMar>
              <w:top w:type="dxa" w:w="140"/>
              <w:left w:type="dxa" w:w="180"/>
              <w:bottom w:type="dxa" w:w="140"/>
              <w:right w:type="dxa" w:w="160"/>
            </w:tcMar>
          </w:tcPr>
          <w:p>
            <w:pPr>
              <w:spacing w:after="60" w:before="0"/>
            </w:pPr>
            <w:r>
              <w:rPr>
                <w:rFonts w:ascii="Calibri" w:cs="Calibri" w:eastAsia="Calibri" w:hAnsi="Calibri"/>
                <w:b/>
                <w:bCs/>
                <w:color w:val="188038"/>
                <w:sz w:val="20"/>
                <w:szCs w:val="20"/>
              </w:rPr>
              <w:t xml:space="preserve">💡  Conexión con el manual de dimensiones</w:t>
            </w:r>
          </w:p>
          <w:p>
            <w:pPr>
              <w:spacing w:after="0" w:before="0" w:line="260"/>
            </w:pPr>
            <w:r>
              <w:rPr>
                <w:rFonts w:ascii="Calibri" w:cs="Calibri" w:eastAsia="Calibri" w:hAnsi="Calibri"/>
                <w:color w:val="202124"/>
                <w:sz w:val="19"/>
                <w:szCs w:val="19"/>
              </w:rPr>
              <w:t xml:space="preserve">El cruce 4 detectó que en una landing hay clics en el CTA pero cero form_start. Antes de sacar conclusiones de este embudo hay que resolver ese fallo de medición: si el evento no se dispara, el embudo muestra una fuga que en realidad no existe.</w:t>
            </w:r>
          </w:p>
        </w:tc>
      </w:tr>
    </w:tbl>
    <w:p>
      <w:pPr>
        <w:spacing w:after="80" w:before="200"/>
      </w:pPr>
      <w:r>
        <w:rPr>
          <w:rFonts w:ascii="Calibri" w:cs="Calibri" w:eastAsia="Calibri" w:hAnsi="Calibri"/>
          <w:b/>
          <w:bCs/>
          <w:color w:val="174EA6"/>
          <w:sz w:val="18"/>
          <w:szCs w:val="18"/>
        </w:rPr>
        <w:t xml:space="preserve">LA DECISIÓN</w:t>
      </w:r>
    </w:p>
    <w:p>
      <w:pPr>
        <w:spacing w:after="120" w:before="60" w:line="276"/>
      </w:pPr>
      <w:r>
        <w:rPr>
          <w:rFonts w:ascii="Calibri" w:cs="Calibri" w:eastAsia="Calibri" w:hAnsi="Calibri"/>
          <w:color w:val="202124"/>
          <w:sz w:val="21"/>
          <w:szCs w:val="21"/>
        </w:rPr>
        <w:t xml:space="preserve">Trabajar el paso 1 a 2: hacer el formulario visible sin scroll, reducir la fricción del CTA y probar un formulario corto embebido en la propia ficha en lugar de una página aparte.</w:t>
      </w:r>
    </w:p>
    <w:p>
      <w:r>
        <w:br w:type="page"/>
      </w:r>
    </w:p>
    <w:p>
      <w:pPr>
        <w:pStyle w:val="Heading1"/>
        <w:pBdr>
          <w:bottom w:val="single" w:color="1A73E8" w:sz="12" w:space="6"/>
        </w:pBdr>
        <w:spacing w:after="180" w:before="360"/>
      </w:pPr>
      <w:r>
        <w:rPr>
          <w:rFonts w:ascii="Calibri" w:cs="Calibri" w:eastAsia="Calibri" w:hAnsi="Calibri"/>
          <w:b/>
          <w:bCs/>
          <w:color w:val="174EA6"/>
          <w:sz w:val="32"/>
          <w:szCs w:val="32"/>
        </w:rPr>
        <w:t xml:space="preserve">6. Bloque C · Preguntas del informe de Monetización</w:t>
      </w:r>
    </w:p>
    <w:tbl>
      <w:tblPr>
        <w:tblW w:type="dxa" w:w="9360"/>
        <w:tblBorders>
          <w:top w:val="single" w:color="188038" w:sz="4"/>
          <w:left w:val="single" w:color="188038" w:sz="24"/>
          <w:bottom w:val="single" w:color="188038" w:sz="4"/>
          <w:right w:val="single" w:color="188038" w:sz="4"/>
          <w:insideH w:val="none"/>
          <w:insideV w:val="none"/>
        </w:tblBorders>
      </w:tblPr>
      <w:tblGrid>
        <w:gridCol w:w="9360"/>
      </w:tblGrid>
      <w:tr>
        <w:tc>
          <w:tcPr>
            <w:tcW w:type="dxa" w:w="9360"/>
            <w:shd w:fill="FAFAFA" w:color="auto" w:val="clear"/>
            <w:tcMar>
              <w:top w:type="dxa" w:w="140"/>
              <w:left w:type="dxa" w:w="180"/>
              <w:bottom w:type="dxa" w:w="140"/>
              <w:right w:type="dxa" w:w="160"/>
            </w:tcMar>
          </w:tcPr>
          <w:p>
            <w:pPr>
              <w:spacing w:after="60" w:before="0"/>
            </w:pPr>
            <w:r>
              <w:rPr>
                <w:rFonts w:ascii="Calibri" w:cs="Calibri" w:eastAsia="Calibri" w:hAnsi="Calibri"/>
                <w:b/>
                <w:bCs/>
                <w:color w:val="188038"/>
                <w:sz w:val="20"/>
                <w:szCs w:val="20"/>
              </w:rPr>
              <w:t xml:space="preserve">💡  Nota sobre los datos de este bloque</w:t>
            </w:r>
          </w:p>
          <w:p>
            <w:pPr>
              <w:spacing w:after="0" w:before="0" w:line="260"/>
            </w:pPr>
            <w:r>
              <w:rPr>
                <w:rFonts w:ascii="Calibri" w:cs="Calibri" w:eastAsia="Calibri" w:hAnsi="Calibri"/>
                <w:color w:val="202124"/>
                <w:sz w:val="19"/>
                <w:szCs w:val="19"/>
              </w:rPr>
              <w:t xml:space="preserve">La propiedad de ejemplo utilizada en el resto del manual no tiene comercio electrónico implementado, por lo que estas fichas se presentan sin tablas de resultados. La ruta, las métricas enfrentadas y el razonamiento son plenamente aplicables a cualquier propiedad con transacciones.</w:t>
            </w:r>
          </w:p>
        </w:tc>
      </w:tr>
    </w:tbl>
    <w:p>
      <w:pPr>
        <w:pStyle w:val="Heading2"/>
        <w:spacing w:after="140" w:before="280"/>
      </w:pPr>
      <w:r>
        <w:rPr>
          <w:rFonts w:ascii="Calibri" w:cs="Calibri" w:eastAsia="Calibri" w:hAnsi="Calibri"/>
          <w:b/>
          <w:bCs/>
          <w:color w:val="1A73E8"/>
          <w:sz w:val="26"/>
          <w:szCs w:val="26"/>
        </w:rPr>
        <w:t xml:space="preserve">6.1 C1 · ¿Cuánto vale realmente un usuario?</w:t>
      </w:r>
    </w:p>
    <w:p>
      <w:pPr>
        <w:spacing w:after="120" w:before="60"/>
      </w:pPr>
      <w:r>
        <w:rPr>
          <w:rFonts w:ascii="Calibri" w:cs="Calibri" w:eastAsia="Calibri" w:hAnsi="Calibri"/>
          <w:b/>
          <w:bCs/>
          <w:color w:val="174EA6"/>
          <w:sz w:val="21"/>
          <w:szCs w:val="21"/>
        </w:rPr>
        <w:t xml:space="preserve">Pregunta:  </w:t>
      </w:r>
      <w:r>
        <w:rPr>
          <w:rFonts w:ascii="Calibri" w:cs="Calibri" w:eastAsia="Calibri" w:hAnsi="Calibri"/>
          <w:i/>
          <w:iCs/>
          <w:color w:val="202124"/>
          <w:sz w:val="21"/>
          <w:szCs w:val="21"/>
        </w:rPr>
        <w:t xml:space="preserve">¿Cuánto ingresa de media cada persona que entra en mi web?</w:t>
      </w:r>
    </w:p>
    <w:p>
      <w:pPr>
        <w:pBdr>
          <w:top w:val="single" w:color="F1F3F4" w:sz="2" w:space="4"/>
          <w:bottom w:val="single" w:color="F1F3F4" w:sz="2" w:space="4"/>
          <w:left w:val="single" w:color="1A73E8" w:sz="18" w:space="6"/>
          <w:right w:val="single" w:color="F1F3F4" w:sz="2" w:space="4"/>
        </w:pBdr>
        <w:shd w:fill="F1F3F4" w:color="auto" w:val="clear"/>
        <w:spacing w:after="140" w:before="80"/>
      </w:pPr>
      <w:r>
        <w:rPr>
          <w:rFonts w:ascii="Calibri" w:cs="Calibri" w:eastAsia="Calibri" w:hAnsi="Calibri"/>
          <w:b/>
          <w:bCs/>
          <w:color w:val="174EA6"/>
          <w:sz w:val="16"/>
          <w:szCs w:val="16"/>
        </w:rPr>
        <w:t xml:space="preserve">RUTA   </w:t>
      </w:r>
      <w:r>
        <w:rPr>
          <w:rFonts w:ascii="Consolas" w:cs="Consolas" w:eastAsia="Consolas" w:hAnsi="Consolas"/>
          <w:color w:val="202124"/>
          <w:sz w:val="18"/>
          <w:szCs w:val="18"/>
        </w:rPr>
        <w:t xml:space="preserve">Informes → Ciclo de vida → Monetización → Visión general de la monetización</w:t>
      </w:r>
    </w:p>
    <w:p>
      <w:pPr>
        <w:spacing w:after="80" w:before="200"/>
      </w:pPr>
      <w:r>
        <w:rPr>
          <w:rFonts w:ascii="Calibri" w:cs="Calibri" w:eastAsia="Calibri" w:hAnsi="Calibri"/>
          <w:b/>
          <w:bCs/>
          <w:color w:val="174EA6"/>
          <w:sz w:val="18"/>
          <w:szCs w:val="18"/>
        </w:rPr>
        <w:t xml:space="preserve">MÉTRICAS ENFRENTADAS</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3000"/>
        <w:gridCol w:w="6360"/>
      </w:tblGrid>
      <w:tr>
        <w:trPr>
          <w:tblHeader/>
        </w:trPr>
        <w:tc>
          <w:tcPr>
            <w:tcW w:type="dxa" w:w="30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Métrica</w:t>
            </w:r>
          </w:p>
        </w:tc>
        <w:tc>
          <w:tcPr>
            <w:tcW w:type="dxa" w:w="63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Qué mide</w:t>
            </w:r>
          </w:p>
        </w:tc>
      </w:tr>
      <w:tr>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Ingresos totales</w:t>
            </w:r>
          </w:p>
        </w:tc>
        <w:tc>
          <w:tcPr>
            <w:tcW w:type="dxa" w:w="63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Suma de todas las transacciones del periodo</w:t>
            </w:r>
          </w:p>
        </w:tc>
      </w:tr>
      <w:tr>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Usuarios activos</w:t>
            </w:r>
          </w:p>
        </w:tc>
        <w:tc>
          <w:tcPr>
            <w:tcW w:type="dxa" w:w="63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Personas distintas que interactuaron</w:t>
            </w:r>
          </w:p>
        </w:tc>
      </w:tr>
      <w:tr>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ARPU (calculada)</w:t>
            </w:r>
          </w:p>
        </w:tc>
        <w:tc>
          <w:tcPr>
            <w:tcW w:type="dxa" w:w="63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Ingresos totales dividido entre usuarios activos</w:t>
            </w:r>
          </w:p>
        </w:tc>
      </w:tr>
    </w:tbl>
    <w:p>
      <w:pPr>
        <w:spacing w:after="80" w:before="200"/>
      </w:pPr>
      <w:r>
        <w:rPr>
          <w:rFonts w:ascii="Calibri" w:cs="Calibri" w:eastAsia="Calibri" w:hAnsi="Calibri"/>
          <w:b/>
          <w:bCs/>
          <w:color w:val="174EA6"/>
          <w:sz w:val="18"/>
          <w:szCs w:val="18"/>
        </w:rPr>
        <w:t xml:space="preserve">LA CONTRADICCIÓN TÍPICA</w:t>
      </w:r>
    </w:p>
    <w:p>
      <w:pPr>
        <w:spacing w:after="120" w:before="60" w:line="276"/>
      </w:pPr>
      <w:r>
        <w:rPr>
          <w:rFonts w:ascii="Calibri" w:cs="Calibri" w:eastAsia="Calibri" w:hAnsi="Calibri"/>
          <w:color w:val="202124"/>
          <w:sz w:val="21"/>
          <w:szCs w:val="21"/>
        </w:rPr>
        <w:t xml:space="preserve">Los ingresos suben un 20 % y se celebra. Pero si los usuarios activos han subido un 35 %, el ingreso por usuario ha bajado. Se está facturando más gastando bastante más en captación, y el margen se estrecha sin que ningún informe lo advierta.</w:t>
      </w:r>
    </w:p>
    <w:p>
      <w:pPr>
        <w:spacing w:after="80" w:before="200"/>
      </w:pPr>
      <w:r>
        <w:rPr>
          <w:rFonts w:ascii="Calibri" w:cs="Calibri" w:eastAsia="Calibri" w:hAnsi="Calibri"/>
          <w:b/>
          <w:bCs/>
          <w:color w:val="174EA6"/>
          <w:sz w:val="18"/>
          <w:szCs w:val="18"/>
        </w:rPr>
        <w:t xml:space="preserve">EL CONCEPTO</w:t>
      </w:r>
    </w:p>
    <w:p>
      <w:pPr>
        <w:spacing w:after="120" w:before="60" w:line="276"/>
      </w:pPr>
      <w:r>
        <w:rPr>
          <w:rFonts w:ascii="Calibri" w:cs="Calibri" w:eastAsia="Calibri" w:hAnsi="Calibri"/>
          <w:color w:val="202124"/>
          <w:sz w:val="21"/>
          <w:szCs w:val="21"/>
        </w:rPr>
        <w:t xml:space="preserve">Los ingresos totales son una métrica de recuento y crecen casi siempre que crece el tráfico. El ingreso medio por usuario es una métrica derivada que revela si el crecimiento es eficiente o solo voluminoso. GA4 no la calcula en informes estándar: hay que dividir a mano o construirla en Looker Studio.</w:t>
      </w:r>
    </w:p>
    <w:p>
      <w:pPr>
        <w:spacing w:after="80" w:before="200"/>
      </w:pPr>
      <w:r>
        <w:rPr>
          <w:rFonts w:ascii="Calibri" w:cs="Calibri" w:eastAsia="Calibri" w:hAnsi="Calibri"/>
          <w:b/>
          <w:bCs/>
          <w:color w:val="174EA6"/>
          <w:sz w:val="18"/>
          <w:szCs w:val="18"/>
        </w:rPr>
        <w:t xml:space="preserve">LA DECISIÓN</w:t>
      </w:r>
    </w:p>
    <w:p>
      <w:pPr>
        <w:spacing w:after="120" w:before="60" w:line="276"/>
      </w:pPr>
      <w:r>
        <w:rPr>
          <w:rFonts w:ascii="Calibri" w:cs="Calibri" w:eastAsia="Calibri" w:hAnsi="Calibri"/>
          <w:color w:val="202124"/>
          <w:sz w:val="21"/>
          <w:szCs w:val="21"/>
        </w:rPr>
        <w:t xml:space="preserve">Incorporar el ingreso medio por usuario al informe mensual junto a los ingresos totales. Si divergen, el problema está en la calidad del tráfico captado.</w:t>
      </w:r>
    </w:p>
    <w:p>
      <w:pPr>
        <w:spacing w:after="160" w:before="0"/>
      </w:pPr>
      <w:r>
        <w:t xml:space="preserve"/>
      </w:r>
    </w:p>
    <w:p>
      <w:pPr>
        <w:pStyle w:val="Heading2"/>
        <w:spacing w:after="140" w:before="280"/>
      </w:pPr>
      <w:r>
        <w:rPr>
          <w:rFonts w:ascii="Calibri" w:cs="Calibri" w:eastAsia="Calibri" w:hAnsi="Calibri"/>
          <w:b/>
          <w:bCs/>
          <w:color w:val="1A73E8"/>
          <w:sz w:val="26"/>
          <w:szCs w:val="26"/>
        </w:rPr>
        <w:t xml:space="preserve">6.2 C2 · ¿Vendo más o vendo más caro?</w:t>
      </w:r>
    </w:p>
    <w:p>
      <w:pPr>
        <w:spacing w:after="120" w:before="60"/>
      </w:pPr>
      <w:r>
        <w:rPr>
          <w:rFonts w:ascii="Calibri" w:cs="Calibri" w:eastAsia="Calibri" w:hAnsi="Calibri"/>
          <w:b/>
          <w:bCs/>
          <w:color w:val="174EA6"/>
          <w:sz w:val="21"/>
          <w:szCs w:val="21"/>
        </w:rPr>
        <w:t xml:space="preserve">Pregunta:  </w:t>
      </w:r>
      <w:r>
        <w:rPr>
          <w:rFonts w:ascii="Calibri" w:cs="Calibri" w:eastAsia="Calibri" w:hAnsi="Calibri"/>
          <w:i/>
          <w:iCs/>
          <w:color w:val="202124"/>
          <w:sz w:val="21"/>
          <w:szCs w:val="21"/>
        </w:rPr>
        <w:t xml:space="preserve">¿De dónde viene el aumento de facturación?</w:t>
      </w:r>
    </w:p>
    <w:p>
      <w:pPr>
        <w:pBdr>
          <w:top w:val="single" w:color="F1F3F4" w:sz="2" w:space="4"/>
          <w:bottom w:val="single" w:color="F1F3F4" w:sz="2" w:space="4"/>
          <w:left w:val="single" w:color="1A73E8" w:sz="18" w:space="6"/>
          <w:right w:val="single" w:color="F1F3F4" w:sz="2" w:space="4"/>
        </w:pBdr>
        <w:shd w:fill="F1F3F4" w:color="auto" w:val="clear"/>
        <w:spacing w:after="140" w:before="80"/>
      </w:pPr>
      <w:r>
        <w:rPr>
          <w:rFonts w:ascii="Calibri" w:cs="Calibri" w:eastAsia="Calibri" w:hAnsi="Calibri"/>
          <w:b/>
          <w:bCs/>
          <w:color w:val="174EA6"/>
          <w:sz w:val="16"/>
          <w:szCs w:val="16"/>
        </w:rPr>
        <w:t xml:space="preserve">RUTA   </w:t>
      </w:r>
      <w:r>
        <w:rPr>
          <w:rFonts w:ascii="Consolas" w:cs="Consolas" w:eastAsia="Consolas" w:hAnsi="Consolas"/>
          <w:color w:val="202124"/>
          <w:sz w:val="18"/>
          <w:szCs w:val="18"/>
        </w:rPr>
        <w:t xml:space="preserve">Informes → Monetización → Compras de comercio electrónico</w:t>
      </w:r>
    </w:p>
    <w:p>
      <w:pPr>
        <w:spacing w:after="80" w:before="200"/>
      </w:pPr>
      <w:r>
        <w:rPr>
          <w:rFonts w:ascii="Calibri" w:cs="Calibri" w:eastAsia="Calibri" w:hAnsi="Calibri"/>
          <w:b/>
          <w:bCs/>
          <w:color w:val="174EA6"/>
          <w:sz w:val="18"/>
          <w:szCs w:val="18"/>
        </w:rPr>
        <w:t xml:space="preserve">MÉTRICAS ENFRENTADAS</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3000"/>
        <w:gridCol w:w="6360"/>
      </w:tblGrid>
      <w:tr>
        <w:trPr>
          <w:tblHeader/>
        </w:trPr>
        <w:tc>
          <w:tcPr>
            <w:tcW w:type="dxa" w:w="30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Métrica</w:t>
            </w:r>
          </w:p>
        </w:tc>
        <w:tc>
          <w:tcPr>
            <w:tcW w:type="dxa" w:w="63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Qué mide</w:t>
            </w:r>
          </w:p>
        </w:tc>
      </w:tr>
      <w:tr>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Ingresos totales</w:t>
            </w:r>
          </w:p>
        </w:tc>
        <w:tc>
          <w:tcPr>
            <w:tcW w:type="dxa" w:w="63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Cuánto dinero ha entrado</w:t>
            </w:r>
          </w:p>
        </w:tc>
      </w:tr>
      <w:tr>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Transacciones</w:t>
            </w:r>
          </w:p>
        </w:tc>
        <w:tc>
          <w:tcPr>
            <w:tcW w:type="dxa" w:w="63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Cuántas compras se han producido</w:t>
            </w:r>
          </w:p>
        </w:tc>
      </w:tr>
      <w:tr>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Ticket medio (calculada)</w:t>
            </w:r>
          </w:p>
        </w:tc>
        <w:tc>
          <w:tcPr>
            <w:tcW w:type="dxa" w:w="63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Ingresos divididos entre transacciones</w:t>
            </w:r>
          </w:p>
        </w:tc>
      </w:tr>
    </w:tbl>
    <w:p>
      <w:pPr>
        <w:spacing w:after="80" w:before="200"/>
      </w:pPr>
      <w:r>
        <w:rPr>
          <w:rFonts w:ascii="Calibri" w:cs="Calibri" w:eastAsia="Calibri" w:hAnsi="Calibri"/>
          <w:b/>
          <w:bCs/>
          <w:color w:val="174EA6"/>
          <w:sz w:val="18"/>
          <w:szCs w:val="18"/>
        </w:rPr>
        <w:t xml:space="preserve">LA CONTRADICCIÓN TÍPICA</w:t>
      </w:r>
    </w:p>
    <w:p>
      <w:pPr>
        <w:spacing w:after="120" w:before="60" w:line="276"/>
      </w:pPr>
      <w:r>
        <w:rPr>
          <w:rFonts w:ascii="Calibri" w:cs="Calibri" w:eastAsia="Calibri" w:hAnsi="Calibri"/>
          <w:color w:val="202124"/>
          <w:sz w:val="21"/>
          <w:szCs w:val="21"/>
        </w:rPr>
        <w:t xml:space="preserve">Tres escenarios producen el mismo aumento de ingresos y exigen decisiones opuestas: más clientes con el mismo ticket, los mismos clientes gastando más, o menos clientes de mucho mayor valor. Solo separando las tres métricas se distingue cuál está ocurriendo.</w:t>
      </w:r>
    </w:p>
    <w:p>
      <w:pPr>
        <w:spacing w:after="80" w:before="200"/>
      </w:pPr>
      <w:r>
        <w:rPr>
          <w:rFonts w:ascii="Calibri" w:cs="Calibri" w:eastAsia="Calibri" w:hAnsi="Calibri"/>
          <w:b/>
          <w:bCs/>
          <w:color w:val="174EA6"/>
          <w:sz w:val="18"/>
          <w:szCs w:val="18"/>
        </w:rPr>
        <w:t xml:space="preserve">EL CONCEPTO</w:t>
      </w:r>
    </w:p>
    <w:p>
      <w:pPr>
        <w:spacing w:after="120" w:before="60" w:line="276"/>
      </w:pPr>
      <w:r>
        <w:rPr>
          <w:rFonts w:ascii="Calibri" w:cs="Calibri" w:eastAsia="Calibri" w:hAnsi="Calibri"/>
          <w:color w:val="202124"/>
          <w:sz w:val="21"/>
          <w:szCs w:val="21"/>
        </w:rPr>
        <w:t xml:space="preserve">Toda métrica de ingresos es el producto de un volumen por un valor unitario. Reportar el resultado sin sus dos factores impide saber qué palanca funcionó, y por tanto impide repetirlo.</w:t>
      </w:r>
    </w:p>
    <w:p>
      <w:pPr>
        <w:spacing w:after="80" w:before="200"/>
      </w:pPr>
      <w:r>
        <w:rPr>
          <w:rFonts w:ascii="Calibri" w:cs="Calibri" w:eastAsia="Calibri" w:hAnsi="Calibri"/>
          <w:b/>
          <w:bCs/>
          <w:color w:val="174EA6"/>
          <w:sz w:val="18"/>
          <w:szCs w:val="18"/>
        </w:rPr>
        <w:t xml:space="preserve">LA DECISIÓN</w:t>
      </w:r>
    </w:p>
    <w:p>
      <w:pPr>
        <w:spacing w:after="120" w:before="60" w:line="276"/>
      </w:pPr>
      <w:r>
        <w:rPr>
          <w:rFonts w:ascii="Calibri" w:cs="Calibri" w:eastAsia="Calibri" w:hAnsi="Calibri"/>
          <w:color w:val="202124"/>
          <w:sz w:val="21"/>
          <w:szCs w:val="21"/>
        </w:rPr>
        <w:t xml:space="preserve">Reportar siempre las tres cifras juntas. Si el crecimiento viene del ticket medio, la palanca es la venta cruzada; si viene de las transacciones, la palanca es la captación.</w:t>
      </w:r>
    </w:p>
    <w:p>
      <w:pPr>
        <w:spacing w:after="160" w:before="0"/>
      </w:pPr>
      <w:r>
        <w:t xml:space="preserve"/>
      </w:r>
    </w:p>
    <w:p>
      <w:pPr>
        <w:pStyle w:val="Heading2"/>
        <w:spacing w:after="140" w:before="280"/>
      </w:pPr>
      <w:r>
        <w:rPr>
          <w:rFonts w:ascii="Calibri" w:cs="Calibri" w:eastAsia="Calibri" w:hAnsi="Calibri"/>
          <w:b/>
          <w:bCs/>
          <w:color w:val="1A73E8"/>
          <w:sz w:val="26"/>
          <w:szCs w:val="26"/>
        </w:rPr>
        <w:t xml:space="preserve">6.3 C3 · ¿En qué punto del carrito pierdo el dinero?</w:t>
      </w:r>
    </w:p>
    <w:p>
      <w:pPr>
        <w:spacing w:after="120" w:before="60"/>
      </w:pPr>
      <w:r>
        <w:rPr>
          <w:rFonts w:ascii="Calibri" w:cs="Calibri" w:eastAsia="Calibri" w:hAnsi="Calibri"/>
          <w:b/>
          <w:bCs/>
          <w:color w:val="174EA6"/>
          <w:sz w:val="21"/>
          <w:szCs w:val="21"/>
        </w:rPr>
        <w:t xml:space="preserve">Pregunta:  </w:t>
      </w:r>
      <w:r>
        <w:rPr>
          <w:rFonts w:ascii="Calibri" w:cs="Calibri" w:eastAsia="Calibri" w:hAnsi="Calibri"/>
          <w:i/>
          <w:iCs/>
          <w:color w:val="202124"/>
          <w:sz w:val="21"/>
          <w:szCs w:val="21"/>
        </w:rPr>
        <w:t xml:space="preserve">¿Cuál de los pasos de compra es el que rompe la venta?</w:t>
      </w:r>
    </w:p>
    <w:p>
      <w:pPr>
        <w:pBdr>
          <w:top w:val="single" w:color="F1F3F4" w:sz="2" w:space="4"/>
          <w:bottom w:val="single" w:color="F1F3F4" w:sz="2" w:space="4"/>
          <w:left w:val="single" w:color="1A73E8" w:sz="18" w:space="6"/>
          <w:right w:val="single" w:color="F1F3F4" w:sz="2" w:space="4"/>
        </w:pBdr>
        <w:shd w:fill="F1F3F4" w:color="auto" w:val="clear"/>
        <w:spacing w:after="140" w:before="80"/>
      </w:pPr>
      <w:r>
        <w:rPr>
          <w:rFonts w:ascii="Calibri" w:cs="Calibri" w:eastAsia="Calibri" w:hAnsi="Calibri"/>
          <w:b/>
          <w:bCs/>
          <w:color w:val="174EA6"/>
          <w:sz w:val="16"/>
          <w:szCs w:val="16"/>
        </w:rPr>
        <w:t xml:space="preserve">RUTA   </w:t>
      </w:r>
      <w:r>
        <w:rPr>
          <w:rFonts w:ascii="Consolas" w:cs="Consolas" w:eastAsia="Consolas" w:hAnsi="Consolas"/>
          <w:color w:val="202124"/>
          <w:sz w:val="18"/>
          <w:szCs w:val="18"/>
        </w:rPr>
        <w:t xml:space="preserve">Informes → Monetización → Compras de comercio electrónico  ·  o  ·  Explorar → Embudo</w:t>
      </w:r>
    </w:p>
    <w:p>
      <w:pPr>
        <w:spacing w:after="80" w:before="200"/>
      </w:pPr>
      <w:r>
        <w:rPr>
          <w:rFonts w:ascii="Calibri" w:cs="Calibri" w:eastAsia="Calibri" w:hAnsi="Calibri"/>
          <w:b/>
          <w:bCs/>
          <w:color w:val="174EA6"/>
          <w:sz w:val="18"/>
          <w:szCs w:val="18"/>
        </w:rPr>
        <w:t xml:space="preserve">MÉTRICAS ENFRENTADAS</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3000"/>
        <w:gridCol w:w="6360"/>
      </w:tblGrid>
      <w:tr>
        <w:trPr>
          <w:tblHeader/>
        </w:trPr>
        <w:tc>
          <w:tcPr>
            <w:tcW w:type="dxa" w:w="30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Evento del embudo</w:t>
            </w:r>
          </w:p>
        </w:tc>
        <w:tc>
          <w:tcPr>
            <w:tcW w:type="dxa" w:w="63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Qué representa</w:t>
            </w:r>
          </w:p>
        </w:tc>
      </w:tr>
      <w:tr>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view_item</w:t>
            </w:r>
          </w:p>
        </w:tc>
        <w:tc>
          <w:tcPr>
            <w:tcW w:type="dxa" w:w="63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Vio la ficha de producto</w:t>
            </w:r>
          </w:p>
        </w:tc>
      </w:tr>
      <w:tr>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add_to_cart</w:t>
            </w:r>
          </w:p>
        </w:tc>
        <w:tc>
          <w:tcPr>
            <w:tcW w:type="dxa" w:w="63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Añadió al carrito</w:t>
            </w:r>
          </w:p>
        </w:tc>
      </w:tr>
      <w:tr>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begin_checkout</w:t>
            </w:r>
          </w:p>
        </w:tc>
        <w:tc>
          <w:tcPr>
            <w:tcW w:type="dxa" w:w="63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Inició el proceso de pago</w:t>
            </w:r>
          </w:p>
        </w:tc>
      </w:tr>
      <w:tr>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purchase</w:t>
            </w:r>
          </w:p>
        </w:tc>
        <w:tc>
          <w:tcPr>
            <w:tcW w:type="dxa" w:w="63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Completó la compra</w:t>
            </w:r>
          </w:p>
        </w:tc>
      </w:tr>
    </w:tbl>
    <w:p>
      <w:pPr>
        <w:spacing w:after="80" w:before="200"/>
      </w:pPr>
      <w:r>
        <w:rPr>
          <w:rFonts w:ascii="Calibri" w:cs="Calibri" w:eastAsia="Calibri" w:hAnsi="Calibri"/>
          <w:b/>
          <w:bCs/>
          <w:color w:val="174EA6"/>
          <w:sz w:val="18"/>
          <w:szCs w:val="18"/>
        </w:rPr>
        <w:t xml:space="preserve">LA CONTRADICCIÓN TÍPICA</w:t>
      </w:r>
    </w:p>
    <w:p>
      <w:pPr>
        <w:spacing w:after="120" w:before="60" w:line="276"/>
      </w:pPr>
      <w:r>
        <w:rPr>
          <w:rFonts w:ascii="Calibri" w:cs="Calibri" w:eastAsia="Calibri" w:hAnsi="Calibri"/>
          <w:color w:val="202124"/>
          <w:sz w:val="21"/>
          <w:szCs w:val="21"/>
        </w:rPr>
        <w:t xml:space="preserve">La tasa de abandono de carrito se reporta como una cifra única, habitualmente alrededor del 70 %. Pero ese porcentaje agrega dos problemas de naturaleza distinta: quien añade y nunca inicia el pago está comparando precios, mientras que quien inicia el pago y no lo termina se ha encontrado un obstáculo concreto, casi siempre gastos de envío inesperados o un registro obligatorio.</w:t>
      </w:r>
    </w:p>
    <w:p>
      <w:pPr>
        <w:spacing w:after="80" w:before="200"/>
      </w:pPr>
      <w:r>
        <w:rPr>
          <w:rFonts w:ascii="Calibri" w:cs="Calibri" w:eastAsia="Calibri" w:hAnsi="Calibri"/>
          <w:b/>
          <w:bCs/>
          <w:color w:val="174EA6"/>
          <w:sz w:val="18"/>
          <w:szCs w:val="18"/>
        </w:rPr>
        <w:t xml:space="preserve">EL CONCEPTO</w:t>
      </w:r>
    </w:p>
    <w:p>
      <w:pPr>
        <w:spacing w:after="120" w:before="60" w:line="276"/>
      </w:pPr>
      <w:r>
        <w:rPr>
          <w:rFonts w:ascii="Calibri" w:cs="Calibri" w:eastAsia="Calibri" w:hAnsi="Calibri"/>
          <w:color w:val="202124"/>
          <w:sz w:val="21"/>
          <w:szCs w:val="21"/>
        </w:rPr>
        <w:t xml:space="preserve">Una métrica agregada de abandono no permite actuar. Desglosarla en pasos convierte un porcentaje inútil en dos diagnósticos accionables con soluciones completamente diferentes.</w:t>
      </w:r>
    </w:p>
    <w:p>
      <w:pPr>
        <w:spacing w:after="80" w:before="200"/>
      </w:pPr>
      <w:r>
        <w:rPr>
          <w:rFonts w:ascii="Calibri" w:cs="Calibri" w:eastAsia="Calibri" w:hAnsi="Calibri"/>
          <w:b/>
          <w:bCs/>
          <w:color w:val="174EA6"/>
          <w:sz w:val="18"/>
          <w:szCs w:val="18"/>
        </w:rPr>
        <w:t xml:space="preserve">LA DECISIÓN</w:t>
      </w:r>
    </w:p>
    <w:p>
      <w:pPr>
        <w:spacing w:after="120" w:before="60" w:line="276"/>
      </w:pPr>
      <w:r>
        <w:rPr>
          <w:rFonts w:ascii="Calibri" w:cs="Calibri" w:eastAsia="Calibri" w:hAnsi="Calibri"/>
          <w:color w:val="202124"/>
          <w:sz w:val="21"/>
          <w:szCs w:val="21"/>
        </w:rPr>
        <w:t xml:space="preserve">Medir y reportar las dos tasas por separado. Si la fuga está entre carrito y checkout, el trabajo es de precio y confianza. Si está entre checkout y compra, el trabajo es de usabilidad del proceso de pago.</w:t>
      </w:r>
    </w:p>
    <w:p>
      <w:r>
        <w:br w:type="page"/>
      </w:r>
    </w:p>
    <w:p>
      <w:pPr>
        <w:pStyle w:val="Heading1"/>
        <w:pBdr>
          <w:bottom w:val="single" w:color="1A73E8" w:sz="12" w:space="6"/>
        </w:pBdr>
        <w:spacing w:after="180" w:before="360"/>
      </w:pPr>
      <w:r>
        <w:rPr>
          <w:rFonts w:ascii="Calibri" w:cs="Calibri" w:eastAsia="Calibri" w:hAnsi="Calibri"/>
          <w:b/>
          <w:bCs/>
          <w:color w:val="174EA6"/>
          <w:sz w:val="32"/>
          <w:szCs w:val="32"/>
        </w:rPr>
        <w:t xml:space="preserve">7. Bloque D · Preguntas del informe de Retención</w:t>
      </w:r>
    </w:p>
    <w:p>
      <w:pPr>
        <w:spacing w:after="120" w:before="60" w:line="276"/>
      </w:pPr>
      <w:r>
        <w:rPr>
          <w:rFonts w:ascii="Calibri" w:cs="Calibri" w:eastAsia="Calibri" w:hAnsi="Calibri"/>
          <w:color w:val="202124"/>
          <w:sz w:val="21"/>
          <w:szCs w:val="21"/>
        </w:rPr>
        <w:t xml:space="preserve">Retención es el informe menos visitado de GA4 y el que mejor predice la salud de un proyecto a medio plazo. Sus métricas responden a si el negocio acumula valor o lo alquila mes a mes.</w:t>
      </w:r>
    </w:p>
    <w:p>
      <w:pPr>
        <w:pStyle w:val="Heading2"/>
        <w:spacing w:after="140" w:before="280"/>
      </w:pPr>
      <w:r>
        <w:rPr>
          <w:rFonts w:ascii="Calibri" w:cs="Calibri" w:eastAsia="Calibri" w:hAnsi="Calibri"/>
          <w:b/>
          <w:bCs/>
          <w:color w:val="1A73E8"/>
          <w:sz w:val="26"/>
          <w:szCs w:val="26"/>
        </w:rPr>
        <w:t xml:space="preserve">7.1 D1 · ¿Retengo o solo capto?</w:t>
      </w:r>
    </w:p>
    <w:p>
      <w:pPr>
        <w:spacing w:after="120" w:before="60"/>
      </w:pPr>
      <w:r>
        <w:rPr>
          <w:rFonts w:ascii="Calibri" w:cs="Calibri" w:eastAsia="Calibri" w:hAnsi="Calibri"/>
          <w:b/>
          <w:bCs/>
          <w:color w:val="174EA6"/>
          <w:sz w:val="21"/>
          <w:szCs w:val="21"/>
        </w:rPr>
        <w:t xml:space="preserve">Pregunta:  </w:t>
      </w:r>
      <w:r>
        <w:rPr>
          <w:rFonts w:ascii="Calibri" w:cs="Calibri" w:eastAsia="Calibri" w:hAnsi="Calibri"/>
          <w:i/>
          <w:iCs/>
          <w:color w:val="202124"/>
          <w:sz w:val="21"/>
          <w:szCs w:val="21"/>
        </w:rPr>
        <w:t xml:space="preserve">¿Mi base de usuarios crece de forma acumulativa?</w:t>
      </w:r>
    </w:p>
    <w:p>
      <w:pPr>
        <w:pBdr>
          <w:top w:val="single" w:color="F1F3F4" w:sz="2" w:space="4"/>
          <w:bottom w:val="single" w:color="F1F3F4" w:sz="2" w:space="4"/>
          <w:left w:val="single" w:color="1A73E8" w:sz="18" w:space="6"/>
          <w:right w:val="single" w:color="F1F3F4" w:sz="2" w:space="4"/>
        </w:pBdr>
        <w:shd w:fill="F1F3F4" w:color="auto" w:val="clear"/>
        <w:spacing w:after="140" w:before="80"/>
      </w:pPr>
      <w:r>
        <w:rPr>
          <w:rFonts w:ascii="Calibri" w:cs="Calibri" w:eastAsia="Calibri" w:hAnsi="Calibri"/>
          <w:b/>
          <w:bCs/>
          <w:color w:val="174EA6"/>
          <w:sz w:val="16"/>
          <w:szCs w:val="16"/>
        </w:rPr>
        <w:t xml:space="preserve">RUTA   </w:t>
      </w:r>
      <w:r>
        <w:rPr>
          <w:rFonts w:ascii="Consolas" w:cs="Consolas" w:eastAsia="Consolas" w:hAnsi="Consolas"/>
          <w:color w:val="202124"/>
          <w:sz w:val="18"/>
          <w:szCs w:val="18"/>
        </w:rPr>
        <w:t xml:space="preserve">Informes → Ciclo de vida → Retención</w:t>
      </w:r>
    </w:p>
    <w:p>
      <w:pPr>
        <w:spacing w:after="80" w:before="200"/>
      </w:pPr>
      <w:r>
        <w:rPr>
          <w:rFonts w:ascii="Calibri" w:cs="Calibri" w:eastAsia="Calibri" w:hAnsi="Calibri"/>
          <w:b/>
          <w:bCs/>
          <w:color w:val="174EA6"/>
          <w:sz w:val="18"/>
          <w:szCs w:val="18"/>
        </w:rPr>
        <w:t xml:space="preserve">MÉTRICAS ENFRENTADAS</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3000"/>
        <w:gridCol w:w="6360"/>
      </w:tblGrid>
      <w:tr>
        <w:trPr>
          <w:tblHeader/>
        </w:trPr>
        <w:tc>
          <w:tcPr>
            <w:tcW w:type="dxa" w:w="30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Métrica</w:t>
            </w:r>
          </w:p>
        </w:tc>
        <w:tc>
          <w:tcPr>
            <w:tcW w:type="dxa" w:w="63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Qué mide</w:t>
            </w:r>
          </w:p>
        </w:tc>
      </w:tr>
      <w:tr>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Usuarios nuevos</w:t>
            </w:r>
          </w:p>
        </w:tc>
        <w:tc>
          <w:tcPr>
            <w:tcW w:type="dxa" w:w="63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Personas que llegan por primera vez</w:t>
            </w:r>
          </w:p>
        </w:tc>
      </w:tr>
      <w:tr>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Usuarios recurrentes</w:t>
            </w:r>
          </w:p>
        </w:tc>
        <w:tc>
          <w:tcPr>
            <w:tcW w:type="dxa" w:w="63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Personas que ya habían estado antes</w:t>
            </w:r>
          </w:p>
        </w:tc>
      </w:tr>
      <w:tr>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Retención de usuarios</w:t>
            </w:r>
          </w:p>
        </w:tc>
        <w:tc>
          <w:tcPr>
            <w:tcW w:type="dxa" w:w="63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Porcentaje que vuelve tras su primera visita</w:t>
            </w:r>
          </w:p>
        </w:tc>
      </w:tr>
    </w:tbl>
    <w:p>
      <w:pPr>
        <w:spacing w:after="80" w:before="200"/>
      </w:pPr>
      <w:r>
        <w:rPr>
          <w:rFonts w:ascii="Calibri" w:cs="Calibri" w:eastAsia="Calibri" w:hAnsi="Calibri"/>
          <w:b/>
          <w:bCs/>
          <w:color w:val="174EA6"/>
          <w:sz w:val="18"/>
          <w:szCs w:val="18"/>
        </w:rPr>
        <w:t xml:space="preserve">LA CONTRADICCIÓN</w:t>
      </w:r>
    </w:p>
    <w:p>
      <w:pPr>
        <w:spacing w:after="120" w:before="60" w:line="276"/>
      </w:pPr>
      <w:r>
        <w:rPr>
          <w:rFonts w:ascii="Calibri" w:cs="Calibri" w:eastAsia="Calibri" w:hAnsi="Calibri"/>
          <w:color w:val="202124"/>
          <w:sz w:val="21"/>
          <w:szCs w:val="21"/>
        </w:rPr>
        <w:t xml:space="preserve">El gráfico superior de este informe superpone usuarios nuevos y recurrentes. Cuando la línea de recurrentes es plana y baja mientras la de nuevos oscila, el sitio no está creciendo: está reemplazando su audiencia continuamente. En la propiedad de ejemplo, con 56 nuevos de 58 activos, la línea de recurrentes es prácticamente inexistente.</w:t>
      </w:r>
    </w:p>
    <w:p>
      <w:pPr>
        <w:spacing w:after="80" w:before="200"/>
      </w:pPr>
      <w:r>
        <w:rPr>
          <w:rFonts w:ascii="Calibri" w:cs="Calibri" w:eastAsia="Calibri" w:hAnsi="Calibri"/>
          <w:b/>
          <w:bCs/>
          <w:color w:val="174EA6"/>
          <w:sz w:val="18"/>
          <w:szCs w:val="18"/>
        </w:rPr>
        <w:t xml:space="preserve">EL CONCEPTO</w:t>
      </w:r>
    </w:p>
    <w:p>
      <w:pPr>
        <w:spacing w:after="120" w:before="60" w:line="276"/>
      </w:pPr>
      <w:r>
        <w:rPr>
          <w:rFonts w:ascii="Calibri" w:cs="Calibri" w:eastAsia="Calibri" w:hAnsi="Calibri"/>
          <w:color w:val="202124"/>
          <w:sz w:val="21"/>
          <w:szCs w:val="21"/>
        </w:rPr>
        <w:t xml:space="preserve">El crecimiento sostenible es acumulativo: cada mes se suma a la base anterior. Si la base no crece, cada mes hay que volver a comprar el mismo tráfico, y el coste de adquisición nunca se amortiza.</w:t>
      </w:r>
    </w:p>
    <w:p>
      <w:pPr>
        <w:spacing w:after="80" w:before="200"/>
      </w:pPr>
      <w:r>
        <w:rPr>
          <w:rFonts w:ascii="Calibri" w:cs="Calibri" w:eastAsia="Calibri" w:hAnsi="Calibri"/>
          <w:b/>
          <w:bCs/>
          <w:color w:val="174EA6"/>
          <w:sz w:val="18"/>
          <w:szCs w:val="18"/>
        </w:rPr>
        <w:t xml:space="preserve">LA DECISIÓN</w:t>
      </w:r>
    </w:p>
    <w:p>
      <w:pPr>
        <w:spacing w:after="120" w:before="60" w:line="276"/>
      </w:pPr>
      <w:r>
        <w:rPr>
          <w:rFonts w:ascii="Calibri" w:cs="Calibri" w:eastAsia="Calibri" w:hAnsi="Calibri"/>
          <w:color w:val="202124"/>
          <w:sz w:val="21"/>
          <w:szCs w:val="21"/>
        </w:rPr>
        <w:t xml:space="preserve">Fijar la retención a 7 días como indicador principal del trimestre, por delante del volumen de sesiones. Es la métrica que mejor anticipa si el proyecto será viable sin inversión continua.</w:t>
      </w:r>
    </w:p>
    <w:p>
      <w:pPr>
        <w:spacing w:after="160" w:before="0"/>
      </w:pPr>
      <w:r>
        <w:t xml:space="preserve"/>
      </w:r>
    </w:p>
    <w:p>
      <w:pPr>
        <w:pStyle w:val="Heading2"/>
        <w:spacing w:after="140" w:before="280"/>
      </w:pPr>
      <w:r>
        <w:rPr>
          <w:rFonts w:ascii="Calibri" w:cs="Calibri" w:eastAsia="Calibri" w:hAnsi="Calibri"/>
          <w:b/>
          <w:bCs/>
          <w:color w:val="1A73E8"/>
          <w:sz w:val="26"/>
          <w:szCs w:val="26"/>
        </w:rPr>
        <w:t xml:space="preserve">7.2 D2 · ¿Cuánto tarda un usuario en volver?</w:t>
      </w:r>
    </w:p>
    <w:p>
      <w:pPr>
        <w:spacing w:after="120" w:before="60"/>
      </w:pPr>
      <w:r>
        <w:rPr>
          <w:rFonts w:ascii="Calibri" w:cs="Calibri" w:eastAsia="Calibri" w:hAnsi="Calibri"/>
          <w:b/>
          <w:bCs/>
          <w:color w:val="174EA6"/>
          <w:sz w:val="21"/>
          <w:szCs w:val="21"/>
        </w:rPr>
        <w:t xml:space="preserve">Pregunta:  </w:t>
      </w:r>
      <w:r>
        <w:rPr>
          <w:rFonts w:ascii="Calibri" w:cs="Calibri" w:eastAsia="Calibri" w:hAnsi="Calibri"/>
          <w:i/>
          <w:iCs/>
          <w:color w:val="202124"/>
          <w:sz w:val="21"/>
          <w:szCs w:val="21"/>
        </w:rPr>
        <w:t xml:space="preserve">¿Con qué frecuencia debo comunicarme con mi audiencia?</w:t>
      </w:r>
    </w:p>
    <w:p>
      <w:pPr>
        <w:pBdr>
          <w:top w:val="single" w:color="F1F3F4" w:sz="2" w:space="4"/>
          <w:bottom w:val="single" w:color="F1F3F4" w:sz="2" w:space="4"/>
          <w:left w:val="single" w:color="1A73E8" w:sz="18" w:space="6"/>
          <w:right w:val="single" w:color="F1F3F4" w:sz="2" w:space="4"/>
        </w:pBdr>
        <w:shd w:fill="F1F3F4" w:color="auto" w:val="clear"/>
        <w:spacing w:after="140" w:before="80"/>
      </w:pPr>
      <w:r>
        <w:rPr>
          <w:rFonts w:ascii="Calibri" w:cs="Calibri" w:eastAsia="Calibri" w:hAnsi="Calibri"/>
          <w:b/>
          <w:bCs/>
          <w:color w:val="174EA6"/>
          <w:sz w:val="16"/>
          <w:szCs w:val="16"/>
        </w:rPr>
        <w:t xml:space="preserve">RUTA   </w:t>
      </w:r>
      <w:r>
        <w:rPr>
          <w:rFonts w:ascii="Consolas" w:cs="Consolas" w:eastAsia="Consolas" w:hAnsi="Consolas"/>
          <w:color w:val="202124"/>
          <w:sz w:val="18"/>
          <w:szCs w:val="18"/>
        </w:rPr>
        <w:t xml:space="preserve">Informes → Retención → gráfico "Retención de usuarios por cohorte"</w:t>
      </w:r>
    </w:p>
    <w:p>
      <w:pPr>
        <w:spacing w:after="80" w:before="200"/>
      </w:pPr>
      <w:r>
        <w:rPr>
          <w:rFonts w:ascii="Calibri" w:cs="Calibri" w:eastAsia="Calibri" w:hAnsi="Calibri"/>
          <w:b/>
          <w:bCs/>
          <w:color w:val="174EA6"/>
          <w:sz w:val="18"/>
          <w:szCs w:val="18"/>
        </w:rPr>
        <w:t xml:space="preserve">MÉTRICAS ENFRENTADAS</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4000"/>
        <w:gridCol w:w="5360"/>
      </w:tblGrid>
      <w:tr>
        <w:trPr>
          <w:tblHeader/>
        </w:trPr>
        <w:tc>
          <w:tcPr>
            <w:tcW w:type="dxa" w:w="40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Métrica</w:t>
            </w:r>
          </w:p>
        </w:tc>
        <w:tc>
          <w:tcPr>
            <w:tcW w:type="dxa" w:w="53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Qué mide</w:t>
            </w:r>
          </w:p>
        </w:tc>
      </w:tr>
      <w:tr>
        <w:tc>
          <w:tcPr>
            <w:tcW w:type="dxa" w:w="4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Retención por día desde la primera visita</w:t>
            </w:r>
          </w:p>
        </w:tc>
        <w:tc>
          <w:tcPr>
            <w:tcW w:type="dxa" w:w="53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Curva de vuelta día a día</w:t>
            </w:r>
          </w:p>
        </w:tc>
      </w:tr>
      <w:tr>
        <w:tc>
          <w:tcPr>
            <w:tcW w:type="dxa" w:w="4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Interacción media por cohorte</w:t>
            </w:r>
          </w:p>
        </w:tc>
        <w:tc>
          <w:tcPr>
            <w:tcW w:type="dxa" w:w="53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Si los que vuelven además se implican más</w:t>
            </w:r>
          </w:p>
        </w:tc>
      </w:tr>
    </w:tbl>
    <w:p>
      <w:pPr>
        <w:spacing w:after="80" w:before="200"/>
      </w:pPr>
      <w:r>
        <w:rPr>
          <w:rFonts w:ascii="Calibri" w:cs="Calibri" w:eastAsia="Calibri" w:hAnsi="Calibri"/>
          <w:b/>
          <w:bCs/>
          <w:color w:val="174EA6"/>
          <w:sz w:val="18"/>
          <w:szCs w:val="18"/>
        </w:rPr>
        <w:t xml:space="preserve">LA CONTRADICCIÓN</w:t>
      </w:r>
    </w:p>
    <w:p>
      <w:pPr>
        <w:spacing w:after="120" w:before="60" w:line="276"/>
      </w:pPr>
      <w:r>
        <w:rPr>
          <w:rFonts w:ascii="Calibri" w:cs="Calibri" w:eastAsia="Calibri" w:hAnsi="Calibri"/>
          <w:color w:val="202124"/>
          <w:sz w:val="21"/>
          <w:szCs w:val="21"/>
        </w:rPr>
        <w:t xml:space="preserve">La retención se suele leer como un número único a 30 días, pero la forma de la curva importa más que el punto final. Una caída brusca en el día 1 y luego una meseta significa que existe un núcleo fiel pequeño. Una caída suave y continua significa que no hay núcleo: todo el mundo acaba yéndose, solo que a distinto ritmo.</w:t>
      </w:r>
    </w:p>
    <w:p>
      <w:pPr>
        <w:spacing w:after="80" w:before="200"/>
      </w:pPr>
      <w:r>
        <w:rPr>
          <w:rFonts w:ascii="Calibri" w:cs="Calibri" w:eastAsia="Calibri" w:hAnsi="Calibri"/>
          <w:b/>
          <w:bCs/>
          <w:color w:val="174EA6"/>
          <w:sz w:val="18"/>
          <w:szCs w:val="18"/>
        </w:rPr>
        <w:t xml:space="preserve">EL CONCEPTO</w:t>
      </w:r>
    </w:p>
    <w:p>
      <w:pPr>
        <w:spacing w:after="120" w:before="60" w:line="276"/>
      </w:pPr>
      <w:r>
        <w:rPr>
          <w:rFonts w:ascii="Calibri" w:cs="Calibri" w:eastAsia="Calibri" w:hAnsi="Calibri"/>
          <w:color w:val="202124"/>
          <w:sz w:val="21"/>
          <w:szCs w:val="21"/>
        </w:rPr>
        <w:t xml:space="preserve">La frecuencia de comunicación debe ajustarse al punto donde la curva se aplana. Enviar correos cada semana a una audiencia cuya curva se estabiliza al mes es saturar; enviarlos cada mes a una audiencia que vuelve cada tres días es desaprovechar.</w:t>
      </w:r>
    </w:p>
    <w:p>
      <w:pPr>
        <w:spacing w:after="80" w:before="200"/>
      </w:pPr>
      <w:r>
        <w:rPr>
          <w:rFonts w:ascii="Calibri" w:cs="Calibri" w:eastAsia="Calibri" w:hAnsi="Calibri"/>
          <w:b/>
          <w:bCs/>
          <w:color w:val="174EA6"/>
          <w:sz w:val="18"/>
          <w:szCs w:val="18"/>
        </w:rPr>
        <w:t xml:space="preserve">LA DECISIÓN</w:t>
      </w:r>
    </w:p>
    <w:p>
      <w:pPr>
        <w:spacing w:after="120" w:before="60" w:line="276"/>
      </w:pPr>
      <w:r>
        <w:rPr>
          <w:rFonts w:ascii="Calibri" w:cs="Calibri" w:eastAsia="Calibri" w:hAnsi="Calibri"/>
          <w:color w:val="202124"/>
          <w:sz w:val="21"/>
          <w:szCs w:val="21"/>
        </w:rPr>
        <w:t xml:space="preserve">Ajustar la cadencia de la newsletter al comportamiento observado en la curva, no al calendario del equipo de marketing.</w:t>
      </w:r>
    </w:p>
    <w:p>
      <w:pPr>
        <w:spacing w:after="160" w:before="0"/>
      </w:pPr>
      <w:r>
        <w:t xml:space="preserve"/>
      </w:r>
    </w:p>
    <w:p>
      <w:pPr>
        <w:pStyle w:val="Heading2"/>
        <w:spacing w:after="140" w:before="280"/>
      </w:pPr>
      <w:r>
        <w:rPr>
          <w:rFonts w:ascii="Calibri" w:cs="Calibri" w:eastAsia="Calibri" w:hAnsi="Calibri"/>
          <w:b/>
          <w:bCs/>
          <w:color w:val="1A73E8"/>
          <w:sz w:val="26"/>
          <w:szCs w:val="26"/>
        </w:rPr>
        <w:t xml:space="preserve">7.3 D3 · ¿Vale la pena este canal a largo plazo?</w:t>
      </w:r>
    </w:p>
    <w:p>
      <w:pPr>
        <w:spacing w:after="120" w:before="60"/>
      </w:pPr>
      <w:r>
        <w:rPr>
          <w:rFonts w:ascii="Calibri" w:cs="Calibri" w:eastAsia="Calibri" w:hAnsi="Calibri"/>
          <w:b/>
          <w:bCs/>
          <w:color w:val="174EA6"/>
          <w:sz w:val="21"/>
          <w:szCs w:val="21"/>
        </w:rPr>
        <w:t xml:space="preserve">Pregunta:  </w:t>
      </w:r>
      <w:r>
        <w:rPr>
          <w:rFonts w:ascii="Calibri" w:cs="Calibri" w:eastAsia="Calibri" w:hAnsi="Calibri"/>
          <w:i/>
          <w:iCs/>
          <w:color w:val="202124"/>
          <w:sz w:val="21"/>
          <w:szCs w:val="21"/>
        </w:rPr>
        <w:t xml:space="preserve">¿Qué canal me trae clientes y cuál solo me trae visitas?</w:t>
      </w:r>
    </w:p>
    <w:p>
      <w:pPr>
        <w:pBdr>
          <w:top w:val="single" w:color="F1F3F4" w:sz="2" w:space="4"/>
          <w:bottom w:val="single" w:color="F1F3F4" w:sz="2" w:space="4"/>
          <w:left w:val="single" w:color="1A73E8" w:sz="18" w:space="6"/>
          <w:right w:val="single" w:color="F1F3F4" w:sz="2" w:space="4"/>
        </w:pBdr>
        <w:shd w:fill="F1F3F4" w:color="auto" w:val="clear"/>
        <w:spacing w:after="140" w:before="80"/>
      </w:pPr>
      <w:r>
        <w:rPr>
          <w:rFonts w:ascii="Calibri" w:cs="Calibri" w:eastAsia="Calibri" w:hAnsi="Calibri"/>
          <w:b/>
          <w:bCs/>
          <w:color w:val="174EA6"/>
          <w:sz w:val="16"/>
          <w:szCs w:val="16"/>
        </w:rPr>
        <w:t xml:space="preserve">RUTA   </w:t>
      </w:r>
      <w:r>
        <w:rPr>
          <w:rFonts w:ascii="Consolas" w:cs="Consolas" w:eastAsia="Consolas" w:hAnsi="Consolas"/>
          <w:color w:val="202124"/>
          <w:sz w:val="18"/>
          <w:szCs w:val="18"/>
        </w:rPr>
        <w:t xml:space="preserve">Explorar → Exploración de valor del tiempo de vida → desglose por canal de adquisición</w:t>
      </w:r>
    </w:p>
    <w:p>
      <w:pPr>
        <w:spacing w:after="80" w:before="200"/>
      </w:pPr>
      <w:r>
        <w:rPr>
          <w:rFonts w:ascii="Calibri" w:cs="Calibri" w:eastAsia="Calibri" w:hAnsi="Calibri"/>
          <w:b/>
          <w:bCs/>
          <w:color w:val="174EA6"/>
          <w:sz w:val="18"/>
          <w:szCs w:val="18"/>
        </w:rPr>
        <w:t xml:space="preserve">MÉTRICAS ENFRENTADAS</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4000"/>
        <w:gridCol w:w="5360"/>
      </w:tblGrid>
      <w:tr>
        <w:trPr>
          <w:tblHeader/>
        </w:trPr>
        <w:tc>
          <w:tcPr>
            <w:tcW w:type="dxa" w:w="40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Métrica</w:t>
            </w:r>
          </w:p>
        </w:tc>
        <w:tc>
          <w:tcPr>
            <w:tcW w:type="dxa" w:w="53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Qué mide</w:t>
            </w:r>
          </w:p>
        </w:tc>
      </w:tr>
      <w:tr>
        <w:tc>
          <w:tcPr>
            <w:tcW w:type="dxa" w:w="4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Coste por sesión (desde Google Ads)</w:t>
            </w:r>
          </w:p>
        </w:tc>
        <w:tc>
          <w:tcPr>
            <w:tcW w:type="dxa" w:w="53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Lo que pagas por cada visita</w:t>
            </w:r>
          </w:p>
        </w:tc>
      </w:tr>
      <w:tr>
        <w:tc>
          <w:tcPr>
            <w:tcW w:type="dxa" w:w="4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Valor del tiempo de vida por canal</w:t>
            </w:r>
          </w:p>
        </w:tc>
        <w:tc>
          <w:tcPr>
            <w:tcW w:type="dxa" w:w="53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Lo que esa visita acaba generando a lo largo del tiempo</w:t>
            </w:r>
          </w:p>
        </w:tc>
      </w:tr>
    </w:tbl>
    <w:p>
      <w:pPr>
        <w:spacing w:after="80" w:before="200"/>
      </w:pPr>
      <w:r>
        <w:rPr>
          <w:rFonts w:ascii="Calibri" w:cs="Calibri" w:eastAsia="Calibri" w:hAnsi="Calibri"/>
          <w:b/>
          <w:bCs/>
          <w:color w:val="174EA6"/>
          <w:sz w:val="18"/>
          <w:szCs w:val="18"/>
        </w:rPr>
        <w:t xml:space="preserve">LA CONTRADICCIÓN</w:t>
      </w:r>
    </w:p>
    <w:p>
      <w:pPr>
        <w:spacing w:after="120" w:before="60" w:line="276"/>
      </w:pPr>
      <w:r>
        <w:rPr>
          <w:rFonts w:ascii="Calibri" w:cs="Calibri" w:eastAsia="Calibri" w:hAnsi="Calibri"/>
          <w:color w:val="202124"/>
          <w:sz w:val="21"/>
          <w:szCs w:val="21"/>
        </w:rPr>
        <w:t xml:space="preserve">El canal más barato por sesión suele ser el peor en valor de tiempo de vida. Si un canal trae cien usuarios a bajo coste y a la semana siguiente vuelven dos, ese canal no está comprando clientes: está comprando visitas, y el coste real por cliente es cincuenta veces el coste por sesión.</w:t>
      </w:r>
    </w:p>
    <w:p>
      <w:pPr>
        <w:spacing w:after="80" w:before="200"/>
      </w:pPr>
      <w:r>
        <w:rPr>
          <w:rFonts w:ascii="Calibri" w:cs="Calibri" w:eastAsia="Calibri" w:hAnsi="Calibri"/>
          <w:b/>
          <w:bCs/>
          <w:color w:val="174EA6"/>
          <w:sz w:val="18"/>
          <w:szCs w:val="18"/>
        </w:rPr>
        <w:t xml:space="preserve">EL CONCEPTO</w:t>
      </w:r>
    </w:p>
    <w:p>
      <w:pPr>
        <w:spacing w:after="120" w:before="60" w:line="276"/>
      </w:pPr>
      <w:r>
        <w:rPr>
          <w:rFonts w:ascii="Calibri" w:cs="Calibri" w:eastAsia="Calibri" w:hAnsi="Calibri"/>
          <w:color w:val="202124"/>
          <w:sz w:val="21"/>
          <w:szCs w:val="21"/>
        </w:rPr>
        <w:t xml:space="preserve">Toda métrica de coste debe compararse con una métrica de valor del mismo horizonte temporal. Comparar un coste inmediato con un retorno inmediato ignora que el valor de un cliente se genera durante meses.</w:t>
      </w:r>
    </w:p>
    <w:p>
      <w:pPr>
        <w:spacing w:after="80" w:before="200"/>
      </w:pPr>
      <w:r>
        <w:rPr>
          <w:rFonts w:ascii="Calibri" w:cs="Calibri" w:eastAsia="Calibri" w:hAnsi="Calibri"/>
          <w:b/>
          <w:bCs/>
          <w:color w:val="174EA6"/>
          <w:sz w:val="18"/>
          <w:szCs w:val="18"/>
        </w:rPr>
        <w:t xml:space="preserve">LA DECISIÓN</w:t>
      </w:r>
    </w:p>
    <w:p>
      <w:pPr>
        <w:spacing w:after="120" w:before="60" w:line="276"/>
      </w:pPr>
      <w:r>
        <w:rPr>
          <w:rFonts w:ascii="Calibri" w:cs="Calibri" w:eastAsia="Calibri" w:hAnsi="Calibri"/>
          <w:color w:val="202124"/>
          <w:sz w:val="21"/>
          <w:szCs w:val="21"/>
        </w:rPr>
        <w:t xml:space="preserve">Valorar los canales por retención a 7 y 30 días, no por coste por sesión. Un canal caro con retención del 40 % es más rentable que uno barato con retención del 2 %.</w:t>
      </w:r>
    </w:p>
    <w:p>
      <w:r>
        <w:br w:type="page"/>
      </w:r>
    </w:p>
    <w:p>
      <w:pPr>
        <w:pStyle w:val="Heading1"/>
        <w:pBdr>
          <w:bottom w:val="single" w:color="1A73E8" w:sz="12" w:space="6"/>
        </w:pBdr>
        <w:spacing w:after="180" w:before="360"/>
      </w:pPr>
      <w:r>
        <w:rPr>
          <w:rFonts w:ascii="Calibri" w:cs="Calibri" w:eastAsia="Calibri" w:hAnsi="Calibri"/>
          <w:b/>
          <w:bCs/>
          <w:color w:val="174EA6"/>
          <w:sz w:val="32"/>
          <w:szCs w:val="32"/>
        </w:rPr>
        <w:t xml:space="preserve">8. Bloque E · Preguntas de Usuario y Tecnología</w:t>
      </w:r>
    </w:p>
    <w:p>
      <w:pPr>
        <w:pStyle w:val="Heading2"/>
        <w:spacing w:after="140" w:before="280"/>
      </w:pPr>
      <w:r>
        <w:rPr>
          <w:rFonts w:ascii="Calibri" w:cs="Calibri" w:eastAsia="Calibri" w:hAnsi="Calibri"/>
          <w:b/>
          <w:bCs/>
          <w:color w:val="1A73E8"/>
          <w:sz w:val="26"/>
          <w:szCs w:val="26"/>
        </w:rPr>
        <w:t xml:space="preserve">8.1 E1 · ¿Mi web es lenta o mi contenido es malo?</w:t>
      </w:r>
    </w:p>
    <w:p>
      <w:pPr>
        <w:spacing w:after="120" w:before="60"/>
      </w:pPr>
      <w:r>
        <w:rPr>
          <w:rFonts w:ascii="Calibri" w:cs="Calibri" w:eastAsia="Calibri" w:hAnsi="Calibri"/>
          <w:b/>
          <w:bCs/>
          <w:color w:val="174EA6"/>
          <w:sz w:val="21"/>
          <w:szCs w:val="21"/>
        </w:rPr>
        <w:t xml:space="preserve">Pregunta:  </w:t>
      </w:r>
      <w:r>
        <w:rPr>
          <w:rFonts w:ascii="Calibri" w:cs="Calibri" w:eastAsia="Calibri" w:hAnsi="Calibri"/>
          <w:i/>
          <w:iCs/>
          <w:color w:val="202124"/>
          <w:sz w:val="21"/>
          <w:szCs w:val="21"/>
        </w:rPr>
        <w:t xml:space="preserve">¿El problema de interacción es técnico o editorial?</w:t>
      </w:r>
    </w:p>
    <w:p>
      <w:pPr>
        <w:pBdr>
          <w:top w:val="single" w:color="F1F3F4" w:sz="2" w:space="4"/>
          <w:bottom w:val="single" w:color="F1F3F4" w:sz="2" w:space="4"/>
          <w:left w:val="single" w:color="1A73E8" w:sz="18" w:space="6"/>
          <w:right w:val="single" w:color="F1F3F4" w:sz="2" w:space="4"/>
        </w:pBdr>
        <w:shd w:fill="F1F3F4" w:color="auto" w:val="clear"/>
        <w:spacing w:after="140" w:before="80"/>
      </w:pPr>
      <w:r>
        <w:rPr>
          <w:rFonts w:ascii="Calibri" w:cs="Calibri" w:eastAsia="Calibri" w:hAnsi="Calibri"/>
          <w:b/>
          <w:bCs/>
          <w:color w:val="174EA6"/>
          <w:sz w:val="16"/>
          <w:szCs w:val="16"/>
        </w:rPr>
        <w:t xml:space="preserve">RUTA   </w:t>
      </w:r>
      <w:r>
        <w:rPr>
          <w:rFonts w:ascii="Consolas" w:cs="Consolas" w:eastAsia="Consolas" w:hAnsi="Consolas"/>
          <w:color w:val="202124"/>
          <w:sz w:val="18"/>
          <w:szCs w:val="18"/>
        </w:rPr>
        <w:t xml:space="preserve">Informes → Usuario → Tecnología → Detalles técnicos → dimensión "Navegador"</w:t>
      </w:r>
    </w:p>
    <w:p>
      <w:pPr>
        <w:spacing w:after="80" w:before="200"/>
      </w:pPr>
      <w:r>
        <w:rPr>
          <w:rFonts w:ascii="Calibri" w:cs="Calibri" w:eastAsia="Calibri" w:hAnsi="Calibri"/>
          <w:b/>
          <w:bCs/>
          <w:color w:val="174EA6"/>
          <w:sz w:val="18"/>
          <w:szCs w:val="18"/>
        </w:rPr>
        <w:t xml:space="preserve">MÉTRICAS ENFRENTADAS</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3800"/>
        <w:gridCol w:w="5560"/>
      </w:tblGrid>
      <w:tr>
        <w:trPr>
          <w:tblHeader/>
        </w:trPr>
        <w:tc>
          <w:tcPr>
            <w:tcW w:type="dxa" w:w="38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Métrica</w:t>
            </w:r>
          </w:p>
        </w:tc>
        <w:tc>
          <w:tcPr>
            <w:tcW w:type="dxa" w:w="55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Qué aporta al diagnóstico</w:t>
            </w:r>
          </w:p>
        </w:tc>
      </w:tr>
      <w:tr>
        <w:tc>
          <w:tcPr>
            <w:tcW w:type="dxa" w:w="38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Tasa de interacción por navegador</w:t>
            </w:r>
          </w:p>
        </w:tc>
        <w:tc>
          <w:tcPr>
            <w:tcW w:type="dxa" w:w="55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Si el problema afecta a todos o solo a algunos</w:t>
            </w:r>
          </w:p>
        </w:tc>
      </w:tr>
      <w:tr>
        <w:tc>
          <w:tcPr>
            <w:tcW w:type="dxa" w:w="38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Sesiones por navegador</w:t>
            </w:r>
          </w:p>
        </w:tc>
        <w:tc>
          <w:tcPr>
            <w:tcW w:type="dxa" w:w="55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Volumen que valida si la diferencia es significativa</w:t>
            </w:r>
          </w:p>
        </w:tc>
      </w:tr>
    </w:tbl>
    <w:p>
      <w:pPr>
        <w:spacing w:after="80" w:before="200"/>
      </w:pPr>
      <w:r>
        <w:rPr>
          <w:rFonts w:ascii="Calibri" w:cs="Calibri" w:eastAsia="Calibri" w:hAnsi="Calibri"/>
          <w:b/>
          <w:bCs/>
          <w:color w:val="174EA6"/>
          <w:sz w:val="18"/>
          <w:szCs w:val="18"/>
        </w:rPr>
        <w:t xml:space="preserve">LOS DATOS</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2600"/>
        <w:gridCol w:w="2020"/>
        <w:gridCol w:w="2020"/>
        <w:gridCol w:w="2720"/>
      </w:tblGrid>
      <w:tr>
        <w:trPr>
          <w:tblHeader/>
        </w:trPr>
        <w:tc>
          <w:tcPr>
            <w:tcW w:type="dxa" w:w="26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Navegador</w:t>
            </w:r>
          </w:p>
        </w:tc>
        <w:tc>
          <w:tcPr>
            <w:tcW w:type="dxa" w:w="202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Sesiones</w:t>
            </w:r>
          </w:p>
        </w:tc>
        <w:tc>
          <w:tcPr>
            <w:tcW w:type="dxa" w:w="202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Tasa interac.</w:t>
            </w:r>
          </w:p>
        </w:tc>
        <w:tc>
          <w:tcPr>
            <w:tcW w:type="dxa" w:w="272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Diagnóstico</w:t>
            </w:r>
          </w:p>
        </w:tc>
      </w:tr>
      <w:tr>
        <w:tc>
          <w:tcPr>
            <w:tcW w:type="dxa" w:w="26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Chrome</w:t>
            </w:r>
          </w:p>
        </w:tc>
        <w:tc>
          <w:tcPr>
            <w:tcW w:type="dxa" w:w="202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43</w:t>
            </w:r>
          </w:p>
        </w:tc>
        <w:tc>
          <w:tcPr>
            <w:tcW w:type="dxa" w:w="202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54 %</w:t>
            </w:r>
          </w:p>
        </w:tc>
        <w:tc>
          <w:tcPr>
            <w:tcW w:type="dxa" w:w="272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Referencia</w:t>
            </w:r>
          </w:p>
        </w:tc>
      </w:tr>
      <w:tr>
        <w:tc>
          <w:tcPr>
            <w:tcW w:type="dxa" w:w="26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Safari</w:t>
            </w:r>
          </w:p>
        </w:tc>
        <w:tc>
          <w:tcPr>
            <w:tcW w:type="dxa" w:w="202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23</w:t>
            </w:r>
          </w:p>
        </w:tc>
        <w:tc>
          <w:tcPr>
            <w:tcW w:type="dxa" w:w="202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21 %</w:t>
            </w:r>
          </w:p>
        </w:tc>
        <w:tc>
          <w:tcPr>
            <w:tcW w:type="dxa" w:w="272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Anomalía</w:t>
            </w:r>
          </w:p>
        </w:tc>
      </w:tr>
      <w:tr>
        <w:tc>
          <w:tcPr>
            <w:tcW w:type="dxa" w:w="26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Edge</w:t>
            </w:r>
          </w:p>
        </w:tc>
        <w:tc>
          <w:tcPr>
            <w:tcW w:type="dxa" w:w="202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11</w:t>
            </w:r>
          </w:p>
        </w:tc>
        <w:tc>
          <w:tcPr>
            <w:tcW w:type="dxa" w:w="202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51 %</w:t>
            </w:r>
          </w:p>
        </w:tc>
        <w:tc>
          <w:tcPr>
            <w:tcW w:type="dxa" w:w="272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Normal</w:t>
            </w:r>
          </w:p>
        </w:tc>
      </w:tr>
      <w:tr>
        <w:tc>
          <w:tcPr>
            <w:tcW w:type="dxa" w:w="26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Firefox</w:t>
            </w:r>
          </w:p>
        </w:tc>
        <w:tc>
          <w:tcPr>
            <w:tcW w:type="dxa" w:w="202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4</w:t>
            </w:r>
          </w:p>
        </w:tc>
        <w:tc>
          <w:tcPr>
            <w:tcW w:type="dxa" w:w="202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50 %</w:t>
            </w:r>
          </w:p>
        </w:tc>
        <w:tc>
          <w:tcPr>
            <w:tcW w:type="dxa" w:w="272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Muestra pequeña</w:t>
            </w:r>
          </w:p>
        </w:tc>
      </w:tr>
    </w:tbl>
    <w:p>
      <w:pPr>
        <w:spacing w:after="80" w:before="200"/>
      </w:pPr>
      <w:r>
        <w:rPr>
          <w:rFonts w:ascii="Calibri" w:cs="Calibri" w:eastAsia="Calibri" w:hAnsi="Calibri"/>
          <w:b/>
          <w:bCs/>
          <w:color w:val="174EA6"/>
          <w:sz w:val="18"/>
          <w:szCs w:val="18"/>
        </w:rPr>
        <w:t xml:space="preserve">LA CONTRADICCIÓN</w:t>
      </w:r>
    </w:p>
    <w:p>
      <w:pPr>
        <w:spacing w:after="120" w:before="60" w:line="276"/>
      </w:pPr>
      <w:r>
        <w:rPr>
          <w:rFonts w:ascii="Calibri" w:cs="Calibri" w:eastAsia="Calibri" w:hAnsi="Calibri"/>
          <w:color w:val="202124"/>
          <w:sz w:val="21"/>
          <w:szCs w:val="21"/>
        </w:rPr>
        <w:t xml:space="preserve">Si la tasa fuese baja en todos los navegadores, el problema sería el contenido. Al estar concentrada en Safari con una diferencia de 33 puntos, el diagnóstico cambia por completo: es un fallo técnico de compatibilidad, no un problema editorial.</w:t>
      </w:r>
    </w:p>
    <w:p>
      <w:pPr>
        <w:spacing w:after="80" w:before="200"/>
      </w:pPr>
      <w:r>
        <w:rPr>
          <w:rFonts w:ascii="Calibri" w:cs="Calibri" w:eastAsia="Calibri" w:hAnsi="Calibri"/>
          <w:b/>
          <w:bCs/>
          <w:color w:val="174EA6"/>
          <w:sz w:val="18"/>
          <w:szCs w:val="18"/>
        </w:rPr>
        <w:t xml:space="preserve">EL CONCEPTO</w:t>
      </w:r>
    </w:p>
    <w:p>
      <w:pPr>
        <w:spacing w:after="120" w:before="60" w:line="276"/>
      </w:pPr>
      <w:r>
        <w:rPr>
          <w:rFonts w:ascii="Calibri" w:cs="Calibri" w:eastAsia="Calibri" w:hAnsi="Calibri"/>
          <w:color w:val="202124"/>
          <w:sz w:val="21"/>
          <w:szCs w:val="21"/>
        </w:rPr>
        <w:t xml:space="preserve">La misma métrica lleva a conclusiones opuestas según cómo se distribuya entre segmentos técnicos. Una métrica uniformemente baja señala al contenido; una métrica concentrada en un segmento señala a la implementación.</w:t>
      </w:r>
    </w:p>
    <w:tbl>
      <w:tblPr>
        <w:tblW w:type="dxa" w:w="9360"/>
        <w:tblBorders>
          <w:top w:val="single" w:color="E37400" w:sz="4"/>
          <w:left w:val="single" w:color="E37400" w:sz="24"/>
          <w:bottom w:val="single" w:color="E37400" w:sz="4"/>
          <w:right w:val="single" w:color="E37400" w:sz="4"/>
          <w:insideH w:val="none"/>
          <w:insideV w:val="none"/>
        </w:tblBorders>
      </w:tblPr>
      <w:tblGrid>
        <w:gridCol w:w="9360"/>
      </w:tblGrid>
      <w:tr>
        <w:tc>
          <w:tcPr>
            <w:tcW w:type="dxa" w:w="9360"/>
            <w:shd w:fill="FAFAFA" w:color="auto" w:val="clear"/>
            <w:tcMar>
              <w:top w:type="dxa" w:w="140"/>
              <w:left w:type="dxa" w:w="180"/>
              <w:bottom w:type="dxa" w:w="140"/>
              <w:right w:type="dxa" w:w="160"/>
            </w:tcMar>
          </w:tcPr>
          <w:p>
            <w:pPr>
              <w:spacing w:after="60" w:before="0"/>
            </w:pPr>
            <w:r>
              <w:rPr>
                <w:rFonts w:ascii="Calibri" w:cs="Calibri" w:eastAsia="Calibri" w:hAnsi="Calibri"/>
                <w:b/>
                <w:bCs/>
                <w:color w:val="E37400"/>
                <w:sz w:val="20"/>
                <w:szCs w:val="20"/>
              </w:rPr>
              <w:t xml:space="preserve">⚠️  Safari también distorsiona la medición</w:t>
            </w:r>
          </w:p>
          <w:p>
            <w:pPr>
              <w:spacing w:after="0" w:before="0" w:line="260"/>
            </w:pPr>
            <w:r>
              <w:rPr>
                <w:rFonts w:ascii="Calibri" w:cs="Calibri" w:eastAsia="Calibri" w:hAnsi="Calibri"/>
                <w:color w:val="202124"/>
                <w:sz w:val="19"/>
                <w:szCs w:val="19"/>
              </w:rPr>
              <w:t xml:space="preserve">La protección inteligente contra el seguimiento limita las cookies propias a siete días. Un usuario de iPhone que vuelve a las tres semanas se contabiliza como nuevo. Si la audiencia es mayoritariamente iPhone, los usuarios nuevos están inflados y la retención infravalorada de forma sistemática.</w:t>
            </w:r>
          </w:p>
        </w:tc>
      </w:tr>
    </w:tbl>
    <w:p>
      <w:pPr>
        <w:spacing w:after="80" w:before="200"/>
      </w:pPr>
      <w:r>
        <w:rPr>
          <w:rFonts w:ascii="Calibri" w:cs="Calibri" w:eastAsia="Calibri" w:hAnsi="Calibri"/>
          <w:b/>
          <w:bCs/>
          <w:color w:val="174EA6"/>
          <w:sz w:val="18"/>
          <w:szCs w:val="18"/>
        </w:rPr>
        <w:t xml:space="preserve">LA DECISIÓN</w:t>
      </w:r>
    </w:p>
    <w:p>
      <w:pPr>
        <w:spacing w:after="120" w:before="60" w:line="276"/>
      </w:pPr>
      <w:r>
        <w:rPr>
          <w:rFonts w:ascii="Calibri" w:cs="Calibri" w:eastAsia="Calibri" w:hAnsi="Calibri"/>
          <w:color w:val="202124"/>
          <w:sz w:val="21"/>
          <w:szCs w:val="21"/>
        </w:rPr>
        <w:t xml:space="preserve">Probar el sitio en un iPhone real, no en el emulador de Chrome, que reproduce el tamaño de pantalla pero no el motor de renderizado.</w:t>
      </w:r>
    </w:p>
    <w:p>
      <w:pPr>
        <w:spacing w:after="160" w:before="0"/>
      </w:pPr>
      <w:r>
        <w:t xml:space="preserve"/>
      </w:r>
    </w:p>
    <w:p>
      <w:pPr>
        <w:pStyle w:val="Heading2"/>
        <w:spacing w:after="140" w:before="280"/>
      </w:pPr>
      <w:r>
        <w:rPr>
          <w:rFonts w:ascii="Calibri" w:cs="Calibri" w:eastAsia="Calibri" w:hAnsi="Calibri"/>
          <w:b/>
          <w:bCs/>
          <w:color w:val="1A73E8"/>
          <w:sz w:val="26"/>
          <w:szCs w:val="26"/>
        </w:rPr>
        <w:t xml:space="preserve">8.2 E2 · ¿Este pico de tráfico es real o es un bot?</w:t>
      </w:r>
    </w:p>
    <w:p>
      <w:pPr>
        <w:spacing w:after="120" w:before="60"/>
      </w:pPr>
      <w:r>
        <w:rPr>
          <w:rFonts w:ascii="Calibri" w:cs="Calibri" w:eastAsia="Calibri" w:hAnsi="Calibri"/>
          <w:b/>
          <w:bCs/>
          <w:color w:val="174EA6"/>
          <w:sz w:val="21"/>
          <w:szCs w:val="21"/>
        </w:rPr>
        <w:t xml:space="preserve">Pregunta:  </w:t>
      </w:r>
      <w:r>
        <w:rPr>
          <w:rFonts w:ascii="Calibri" w:cs="Calibri" w:eastAsia="Calibri" w:hAnsi="Calibri"/>
          <w:i/>
          <w:iCs/>
          <w:color w:val="202124"/>
          <w:sz w:val="21"/>
          <w:szCs w:val="21"/>
        </w:rPr>
        <w:t xml:space="preserve">¿Puedo fiarme de este aumento repentino de visitas?</w:t>
      </w:r>
    </w:p>
    <w:p>
      <w:pPr>
        <w:pBdr>
          <w:top w:val="single" w:color="F1F3F4" w:sz="2" w:space="4"/>
          <w:bottom w:val="single" w:color="F1F3F4" w:sz="2" w:space="4"/>
          <w:left w:val="single" w:color="1A73E8" w:sz="18" w:space="6"/>
          <w:right w:val="single" w:color="F1F3F4" w:sz="2" w:space="4"/>
        </w:pBdr>
        <w:shd w:fill="F1F3F4" w:color="auto" w:val="clear"/>
        <w:spacing w:after="140" w:before="80"/>
      </w:pPr>
      <w:r>
        <w:rPr>
          <w:rFonts w:ascii="Calibri" w:cs="Calibri" w:eastAsia="Calibri" w:hAnsi="Calibri"/>
          <w:b/>
          <w:bCs/>
          <w:color w:val="174EA6"/>
          <w:sz w:val="16"/>
          <w:szCs w:val="16"/>
        </w:rPr>
        <w:t xml:space="preserve">RUTA   </w:t>
      </w:r>
      <w:r>
        <w:rPr>
          <w:rFonts w:ascii="Consolas" w:cs="Consolas" w:eastAsia="Consolas" w:hAnsi="Consolas"/>
          <w:color w:val="202124"/>
          <w:sz w:val="18"/>
          <w:szCs w:val="18"/>
        </w:rPr>
        <w:t xml:space="preserve">Informes → Adquisición → Adquisición de tráfico  ·  y  ·  Informes → Tiempo real</w:t>
      </w:r>
    </w:p>
    <w:p>
      <w:pPr>
        <w:spacing w:after="80" w:before="200"/>
      </w:pPr>
      <w:r>
        <w:rPr>
          <w:rFonts w:ascii="Calibri" w:cs="Calibri" w:eastAsia="Calibri" w:hAnsi="Calibri"/>
          <w:b/>
          <w:bCs/>
          <w:color w:val="174EA6"/>
          <w:sz w:val="18"/>
          <w:szCs w:val="18"/>
        </w:rPr>
        <w:t xml:space="preserve">MÉTRICAS ENFRENTADAS</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3600"/>
        <w:gridCol w:w="5760"/>
      </w:tblGrid>
      <w:tr>
        <w:trPr>
          <w:tblHeader/>
        </w:trPr>
        <w:tc>
          <w:tcPr>
            <w:tcW w:type="dxa" w:w="36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Métrica</w:t>
            </w:r>
          </w:p>
        </w:tc>
        <w:tc>
          <w:tcPr>
            <w:tcW w:type="dxa" w:w="57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Qué revela</w:t>
            </w:r>
          </w:p>
        </w:tc>
      </w:tr>
      <w:tr>
        <w:tc>
          <w:tcPr>
            <w:tcW w:type="dxa" w:w="36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Sesiones</w:t>
            </w:r>
          </w:p>
        </w:tc>
        <w:tc>
          <w:tcPr>
            <w:tcW w:type="dxa" w:w="57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El volumen del pico</w:t>
            </w:r>
          </w:p>
        </w:tc>
      </w:tr>
      <w:tr>
        <w:tc>
          <w:tcPr>
            <w:tcW w:type="dxa" w:w="36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Tiempo de interacción medio</w:t>
            </w:r>
          </w:p>
        </w:tc>
        <w:tc>
          <w:tcPr>
            <w:tcW w:type="dxa" w:w="57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Si detrás de ese volumen hay personas</w:t>
            </w:r>
          </w:p>
        </w:tc>
      </w:tr>
      <w:tr>
        <w:tc>
          <w:tcPr>
            <w:tcW w:type="dxa" w:w="36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Usuarios nuevos / Usuarios activos</w:t>
            </w:r>
          </w:p>
        </w:tc>
        <w:tc>
          <w:tcPr>
            <w:tcW w:type="dxa" w:w="57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Si son todos visitantes de primera vez</w:t>
            </w:r>
          </w:p>
        </w:tc>
      </w:tr>
    </w:tbl>
    <w:p>
      <w:pPr>
        <w:spacing w:after="80" w:before="200"/>
      </w:pPr>
      <w:r>
        <w:rPr>
          <w:rFonts w:ascii="Calibri" w:cs="Calibri" w:eastAsia="Calibri" w:hAnsi="Calibri"/>
          <w:b/>
          <w:bCs/>
          <w:color w:val="174EA6"/>
          <w:sz w:val="18"/>
          <w:szCs w:val="18"/>
        </w:rPr>
        <w:t xml:space="preserve">EL PATRÓN QUE DELATA UN BOT</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4400"/>
        <w:gridCol w:w="4960"/>
      </w:tblGrid>
      <w:tr>
        <w:trPr>
          <w:tblHeader/>
        </w:trPr>
        <w:tc>
          <w:tcPr>
            <w:tcW w:type="dxa" w:w="44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Señal</w:t>
            </w:r>
          </w:p>
        </w:tc>
        <w:tc>
          <w:tcPr>
            <w:tcW w:type="dxa" w:w="49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Valor sospechoso</w:t>
            </w:r>
          </w:p>
        </w:tc>
      </w:tr>
      <w:tr>
        <w:tc>
          <w:tcPr>
            <w:tcW w:type="dxa" w:w="44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Tiempo de interacción medio</w:t>
            </w:r>
          </w:p>
        </w:tc>
        <w:tc>
          <w:tcPr>
            <w:tcW w:type="dxa" w:w="49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Cercano a 0 segundos</w:t>
            </w:r>
          </w:p>
        </w:tc>
      </w:tr>
      <w:tr>
        <w:tc>
          <w:tcPr>
            <w:tcW w:type="dxa" w:w="44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Proporción de usuarios nuevos</w:t>
            </w:r>
          </w:p>
        </w:tc>
        <w:tc>
          <w:tcPr>
            <w:tcW w:type="dxa" w:w="49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100 % o casi</w:t>
            </w:r>
          </w:p>
        </w:tc>
      </w:tr>
      <w:tr>
        <w:tc>
          <w:tcPr>
            <w:tcW w:type="dxa" w:w="44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Concentración geográfica</w:t>
            </w:r>
          </w:p>
        </w:tc>
        <w:tc>
          <w:tcPr>
            <w:tcW w:type="dxa" w:w="49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Un único país sin relación con el negocio</w:t>
            </w:r>
          </w:p>
        </w:tc>
      </w:tr>
      <w:tr>
        <w:tc>
          <w:tcPr>
            <w:tcW w:type="dxa" w:w="44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Distribución horaria</w:t>
            </w:r>
          </w:p>
        </w:tc>
        <w:tc>
          <w:tcPr>
            <w:tcW w:type="dxa" w:w="49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Uniforme, sin picos de mañana o tarde</w:t>
            </w:r>
          </w:p>
        </w:tc>
      </w:tr>
      <w:tr>
        <w:tc>
          <w:tcPr>
            <w:tcW w:type="dxa" w:w="44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Navegador</w:t>
            </w:r>
          </w:p>
        </w:tc>
        <w:tc>
          <w:tcPr>
            <w:tcW w:type="dxa" w:w="49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Versiones antiguas o desconocidas con mucho volumen</w:t>
            </w:r>
          </w:p>
        </w:tc>
      </w:tr>
    </w:tbl>
    <w:p>
      <w:pPr>
        <w:spacing w:after="80" w:before="200"/>
      </w:pPr>
      <w:r>
        <w:rPr>
          <w:rFonts w:ascii="Calibri" w:cs="Calibri" w:eastAsia="Calibri" w:hAnsi="Calibri"/>
          <w:b/>
          <w:bCs/>
          <w:color w:val="174EA6"/>
          <w:sz w:val="18"/>
          <w:szCs w:val="18"/>
        </w:rPr>
        <w:t xml:space="preserve">LA CONTRADICCIÓN</w:t>
      </w:r>
    </w:p>
    <w:p>
      <w:pPr>
        <w:spacing w:after="120" w:before="60" w:line="276"/>
      </w:pPr>
      <w:r>
        <w:rPr>
          <w:rFonts w:ascii="Calibri" w:cs="Calibri" w:eastAsia="Calibri" w:hAnsi="Calibri"/>
          <w:color w:val="202124"/>
          <w:sz w:val="21"/>
          <w:szCs w:val="21"/>
        </w:rPr>
        <w:t xml:space="preserve">El informe muestra un aumento del 40 % en sesiones y el equipo lo celebra. Pero el tiempo medio de interacción ha caído a la mitad en el mismo periodo. Ambas cosas no pueden ser buenas a la vez: si llegaran personas reales, el tiempo total de atención crecería en proporción.</w:t>
      </w:r>
    </w:p>
    <w:p>
      <w:pPr>
        <w:spacing w:after="80" w:before="200"/>
      </w:pPr>
      <w:r>
        <w:rPr>
          <w:rFonts w:ascii="Calibri" w:cs="Calibri" w:eastAsia="Calibri" w:hAnsi="Calibri"/>
          <w:b/>
          <w:bCs/>
          <w:color w:val="174EA6"/>
          <w:sz w:val="18"/>
          <w:szCs w:val="18"/>
        </w:rPr>
        <w:t xml:space="preserve">EL CONCEPTO</w:t>
      </w:r>
    </w:p>
    <w:p>
      <w:pPr>
        <w:spacing w:after="120" w:before="60" w:line="276"/>
      </w:pPr>
      <w:r>
        <w:rPr>
          <w:rFonts w:ascii="Calibri" w:cs="Calibri" w:eastAsia="Calibri" w:hAnsi="Calibri"/>
          <w:color w:val="202124"/>
          <w:sz w:val="21"/>
          <w:szCs w:val="21"/>
        </w:rPr>
        <w:t xml:space="preserve">Cuando una métrica de volumen sube y una de calidad baja simultáneamente y en proporción inversa, la explicación más probable no es un cambio de comportamiento sino tráfico no humano.</w:t>
      </w:r>
    </w:p>
    <w:p>
      <w:pPr>
        <w:spacing w:after="80" w:before="200"/>
      </w:pPr>
      <w:r>
        <w:rPr>
          <w:rFonts w:ascii="Calibri" w:cs="Calibri" w:eastAsia="Calibri" w:hAnsi="Calibri"/>
          <w:b/>
          <w:bCs/>
          <w:color w:val="174EA6"/>
          <w:sz w:val="18"/>
          <w:szCs w:val="18"/>
        </w:rPr>
        <w:t xml:space="preserve">LA DECISIÓN</w:t>
      </w:r>
    </w:p>
    <w:p>
      <w:pPr>
        <w:spacing w:after="120" w:before="60" w:line="276"/>
      </w:pPr>
      <w:r>
        <w:rPr>
          <w:rFonts w:ascii="Calibri" w:cs="Calibri" w:eastAsia="Calibri" w:hAnsi="Calibri"/>
          <w:color w:val="202124"/>
          <w:sz w:val="21"/>
          <w:szCs w:val="21"/>
        </w:rPr>
        <w:t xml:space="preserve">Cruzar el pico con país y navegador antes de reportarlo. Si se confirma, aplicar filtros de datos o bloqueo en servidor, y nunca incluir ese periodo en comparativas históricas.</w:t>
      </w:r>
    </w:p>
    <w:p>
      <w:r>
        <w:br w:type="page"/>
      </w:r>
    </w:p>
    <w:p>
      <w:pPr>
        <w:pStyle w:val="Heading1"/>
        <w:pBdr>
          <w:bottom w:val="single" w:color="1A73E8" w:sz="12" w:space="6"/>
        </w:pBdr>
        <w:spacing w:after="180" w:before="360"/>
      </w:pPr>
      <w:r>
        <w:rPr>
          <w:rFonts w:ascii="Calibri" w:cs="Calibri" w:eastAsia="Calibri" w:hAnsi="Calibri"/>
          <w:b/>
          <w:bCs/>
          <w:color w:val="174EA6"/>
          <w:sz w:val="32"/>
          <w:szCs w:val="32"/>
        </w:rPr>
        <w:t xml:space="preserve">9. Bloque F · Preguntas sobre comparación temporal</w:t>
      </w:r>
    </w:p>
    <w:p>
      <w:pPr>
        <w:spacing w:after="120" w:before="60" w:line="276"/>
      </w:pPr>
      <w:r>
        <w:rPr>
          <w:rFonts w:ascii="Calibri" w:cs="Calibri" w:eastAsia="Calibri" w:hAnsi="Calibri"/>
          <w:color w:val="202124"/>
          <w:sz w:val="21"/>
          <w:szCs w:val="21"/>
        </w:rPr>
        <w:t xml:space="preserve">Este bloque es transversal: se aplica a cualquier informe. Son los tres errores que convierten un análisis correcto en una conclusión falsa.</w:t>
      </w:r>
    </w:p>
    <w:p>
      <w:pPr>
        <w:pStyle w:val="Heading2"/>
        <w:spacing w:after="140" w:before="280"/>
      </w:pPr>
      <w:r>
        <w:rPr>
          <w:rFonts w:ascii="Calibri" w:cs="Calibri" w:eastAsia="Calibri" w:hAnsi="Calibri"/>
          <w:b/>
          <w:bCs/>
          <w:color w:val="1A73E8"/>
          <w:sz w:val="26"/>
          <w:szCs w:val="26"/>
        </w:rPr>
        <w:t xml:space="preserve">9.1 F1 · ¿Estoy comparando bien contra el periodo anterior?</w:t>
      </w:r>
    </w:p>
    <w:p>
      <w:pPr>
        <w:spacing w:after="120" w:before="60"/>
      </w:pPr>
      <w:r>
        <w:rPr>
          <w:rFonts w:ascii="Calibri" w:cs="Calibri" w:eastAsia="Calibri" w:hAnsi="Calibri"/>
          <w:b/>
          <w:bCs/>
          <w:color w:val="174EA6"/>
          <w:sz w:val="21"/>
          <w:szCs w:val="21"/>
        </w:rPr>
        <w:t xml:space="preserve">Pregunta:  </w:t>
      </w:r>
      <w:r>
        <w:rPr>
          <w:rFonts w:ascii="Calibri" w:cs="Calibri" w:eastAsia="Calibri" w:hAnsi="Calibri"/>
          <w:i/>
          <w:iCs/>
          <w:color w:val="202124"/>
          <w:sz w:val="21"/>
          <w:szCs w:val="21"/>
        </w:rPr>
        <w:t xml:space="preserve">¿Con qué periodo debo comparar para que la comparación signifique algo?</w:t>
      </w:r>
    </w:p>
    <w:p>
      <w:pPr>
        <w:pBdr>
          <w:top w:val="single" w:color="F1F3F4" w:sz="2" w:space="4"/>
          <w:bottom w:val="single" w:color="F1F3F4" w:sz="2" w:space="4"/>
          <w:left w:val="single" w:color="1A73E8" w:sz="18" w:space="6"/>
          <w:right w:val="single" w:color="F1F3F4" w:sz="2" w:space="4"/>
        </w:pBdr>
        <w:shd w:fill="F1F3F4" w:color="auto" w:val="clear"/>
        <w:spacing w:after="140" w:before="80"/>
      </w:pPr>
      <w:r>
        <w:rPr>
          <w:rFonts w:ascii="Calibri" w:cs="Calibri" w:eastAsia="Calibri" w:hAnsi="Calibri"/>
          <w:b/>
          <w:bCs/>
          <w:color w:val="174EA6"/>
          <w:sz w:val="16"/>
          <w:szCs w:val="16"/>
        </w:rPr>
        <w:t xml:space="preserve">RUTA   </w:t>
      </w:r>
      <w:r>
        <w:rPr>
          <w:rFonts w:ascii="Consolas" w:cs="Consolas" w:eastAsia="Consolas" w:hAnsi="Consolas"/>
          <w:color w:val="202124"/>
          <w:sz w:val="18"/>
          <w:szCs w:val="18"/>
        </w:rPr>
        <w:t xml:space="preserve">Cualquier informe → selector de fechas arriba a la derecha → activar "Comparar"</w:t>
      </w:r>
    </w:p>
    <w:p>
      <w:pPr>
        <w:spacing w:after="80" w:before="200"/>
      </w:pPr>
      <w:r>
        <w:rPr>
          <w:rFonts w:ascii="Calibri" w:cs="Calibri" w:eastAsia="Calibri" w:hAnsi="Calibri"/>
          <w:b/>
          <w:bCs/>
          <w:color w:val="174EA6"/>
          <w:sz w:val="18"/>
          <w:szCs w:val="18"/>
        </w:rPr>
        <w:t xml:space="preserve">OPCIONES DE COMPARACIÓN Y CUÁNDO USARLAS</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2800"/>
        <w:gridCol w:w="3200"/>
        <w:gridCol w:w="3360"/>
      </w:tblGrid>
      <w:tr>
        <w:trPr>
          <w:tblHeader/>
        </w:trPr>
        <w:tc>
          <w:tcPr>
            <w:tcW w:type="dxa" w:w="28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Tipo de comparación</w:t>
            </w:r>
          </w:p>
        </w:tc>
        <w:tc>
          <w:tcPr>
            <w:tcW w:type="dxa" w:w="32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Qué controla</w:t>
            </w:r>
          </w:p>
        </w:tc>
        <w:tc>
          <w:tcPr>
            <w:tcW w:type="dxa" w:w="33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Cuándo usarla</w:t>
            </w:r>
          </w:p>
        </w:tc>
      </w:tr>
      <w:tr>
        <w:tc>
          <w:tcPr>
            <w:tcW w:type="dxa" w:w="28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Periodo anterior</w:t>
            </w:r>
          </w:p>
        </w:tc>
        <w:tc>
          <w:tcPr>
            <w:tcW w:type="dxa" w:w="32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Nada. Compara con los días inmediatamente previos</w:t>
            </w:r>
          </w:p>
        </w:tc>
        <w:tc>
          <w:tcPr>
            <w:tcW w:type="dxa" w:w="33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Solo para detectar cambios bruscos recientes</w:t>
            </w:r>
          </w:p>
        </w:tc>
      </w:tr>
      <w:tr>
        <w:tc>
          <w:tcPr>
            <w:tcW w:type="dxa" w:w="28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Mismo periodo del año anterior</w:t>
            </w:r>
          </w:p>
        </w:tc>
        <w:tc>
          <w:tcPr>
            <w:tcW w:type="dxa" w:w="32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La estacionalidad del negocio</w:t>
            </w:r>
          </w:p>
        </w:tc>
        <w:tc>
          <w:tcPr>
            <w:tcW w:type="dxa" w:w="33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Es la comparación correcta por defecto</w:t>
            </w:r>
          </w:p>
        </w:tc>
      </w:tr>
      <w:tr>
        <w:tc>
          <w:tcPr>
            <w:tcW w:type="dxa" w:w="28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Personalizado</w:t>
            </w:r>
          </w:p>
        </w:tc>
        <w:tc>
          <w:tcPr>
            <w:tcW w:type="dxa" w:w="32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Lo que decidas</w:t>
            </w:r>
          </w:p>
        </w:tc>
        <w:tc>
          <w:tcPr>
            <w:tcW w:type="dxa" w:w="33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Antes y después de un cambio concreto en la web</w:t>
            </w:r>
          </w:p>
        </w:tc>
      </w:tr>
    </w:tbl>
    <w:p>
      <w:pPr>
        <w:spacing w:after="80" w:before="200"/>
      </w:pPr>
      <w:r>
        <w:rPr>
          <w:rFonts w:ascii="Calibri" w:cs="Calibri" w:eastAsia="Calibri" w:hAnsi="Calibri"/>
          <w:b/>
          <w:bCs/>
          <w:color w:val="174EA6"/>
          <w:sz w:val="18"/>
          <w:szCs w:val="18"/>
        </w:rPr>
        <w:t xml:space="preserve">LA CONTRADICCIÓN</w:t>
      </w:r>
    </w:p>
    <w:p>
      <w:pPr>
        <w:spacing w:after="120" w:before="60" w:line="276"/>
      </w:pPr>
      <w:r>
        <w:rPr>
          <w:rFonts w:ascii="Calibri" w:cs="Calibri" w:eastAsia="Calibri" w:hAnsi="Calibri"/>
          <w:color w:val="202124"/>
          <w:sz w:val="21"/>
          <w:szCs w:val="21"/>
        </w:rPr>
        <w:t xml:space="preserve">Comparar julio con junio en una inmobiliaria produce una caída que se interpreta como un problema. No lo es: es agosto acercándose. La misma comparación contra julio del año anterior puede mostrar una subida del 15 %, que es la lectura correcta.</w:t>
      </w:r>
    </w:p>
    <w:p>
      <w:pPr>
        <w:spacing w:after="80" w:before="200"/>
      </w:pPr>
      <w:r>
        <w:rPr>
          <w:rFonts w:ascii="Calibri" w:cs="Calibri" w:eastAsia="Calibri" w:hAnsi="Calibri"/>
          <w:b/>
          <w:bCs/>
          <w:color w:val="174EA6"/>
          <w:sz w:val="18"/>
          <w:szCs w:val="18"/>
        </w:rPr>
        <w:t xml:space="preserve">EL CONCEPTO</w:t>
      </w:r>
    </w:p>
    <w:p>
      <w:pPr>
        <w:spacing w:after="120" w:before="60" w:line="276"/>
      </w:pPr>
      <w:r>
        <w:rPr>
          <w:rFonts w:ascii="Calibri" w:cs="Calibri" w:eastAsia="Calibri" w:hAnsi="Calibri"/>
          <w:color w:val="202124"/>
          <w:sz w:val="21"/>
          <w:szCs w:val="21"/>
        </w:rPr>
        <w:t xml:space="preserve">Comparar contra el periodo inmediatamente anterior mezcla el efecto de las acciones realizadas con el efecto del calendario. Solo comparando contra el mismo periodo del año anterior se aísla el rendimiento real del ruido estacional.</w:t>
      </w:r>
    </w:p>
    <w:p>
      <w:pPr>
        <w:spacing w:after="80" w:before="200"/>
      </w:pPr>
      <w:r>
        <w:rPr>
          <w:rFonts w:ascii="Calibri" w:cs="Calibri" w:eastAsia="Calibri" w:hAnsi="Calibri"/>
          <w:b/>
          <w:bCs/>
          <w:color w:val="174EA6"/>
          <w:sz w:val="18"/>
          <w:szCs w:val="18"/>
        </w:rPr>
        <w:t xml:space="preserve">LA DECISIÓN</w:t>
      </w:r>
    </w:p>
    <w:p>
      <w:pPr>
        <w:spacing w:after="120" w:before="60" w:line="276"/>
      </w:pPr>
      <w:r>
        <w:rPr>
          <w:rFonts w:ascii="Calibri" w:cs="Calibri" w:eastAsia="Calibri" w:hAnsi="Calibri"/>
          <w:color w:val="202124"/>
          <w:sz w:val="21"/>
          <w:szCs w:val="21"/>
        </w:rPr>
        <w:t xml:space="preserve">Fijar la comparación interanual como estándar en todos los informes recurrentes, y reservar la comparación con el periodo anterior para diagnósticos puntuales.</w:t>
      </w:r>
    </w:p>
    <w:p>
      <w:pPr>
        <w:spacing w:after="160" w:before="0"/>
      </w:pPr>
      <w:r>
        <w:t xml:space="preserve"/>
      </w:r>
    </w:p>
    <w:p>
      <w:pPr>
        <w:pStyle w:val="Heading2"/>
        <w:spacing w:after="140" w:before="280"/>
      </w:pPr>
      <w:r>
        <w:rPr>
          <w:rFonts w:ascii="Calibri" w:cs="Calibri" w:eastAsia="Calibri" w:hAnsi="Calibri"/>
          <w:b/>
          <w:bCs/>
          <w:color w:val="1A73E8"/>
          <w:sz w:val="26"/>
          <w:szCs w:val="26"/>
        </w:rPr>
        <w:t xml:space="preserve">9.2 F2 · ¿Este dato ha cambiado o GA4 lo está reprocesando?</w:t>
      </w:r>
    </w:p>
    <w:p>
      <w:pPr>
        <w:spacing w:after="120" w:before="60"/>
      </w:pPr>
      <w:r>
        <w:rPr>
          <w:rFonts w:ascii="Calibri" w:cs="Calibri" w:eastAsia="Calibri" w:hAnsi="Calibri"/>
          <w:b/>
          <w:bCs/>
          <w:color w:val="174EA6"/>
          <w:sz w:val="21"/>
          <w:szCs w:val="21"/>
        </w:rPr>
        <w:t xml:space="preserve">Pregunta:  </w:t>
      </w:r>
      <w:r>
        <w:rPr>
          <w:rFonts w:ascii="Calibri" w:cs="Calibri" w:eastAsia="Calibri" w:hAnsi="Calibri"/>
          <w:i/>
          <w:iCs/>
          <w:color w:val="202124"/>
          <w:sz w:val="21"/>
          <w:szCs w:val="21"/>
        </w:rPr>
        <w:t xml:space="preserve">¿Por qué la cifra de ayer no es la misma que vi ayer?</w:t>
      </w:r>
    </w:p>
    <w:p>
      <w:pPr>
        <w:pBdr>
          <w:top w:val="single" w:color="F1F3F4" w:sz="2" w:space="4"/>
          <w:bottom w:val="single" w:color="F1F3F4" w:sz="2" w:space="4"/>
          <w:left w:val="single" w:color="1A73E8" w:sz="18" w:space="6"/>
          <w:right w:val="single" w:color="F1F3F4" w:sz="2" w:space="4"/>
        </w:pBdr>
        <w:shd w:fill="F1F3F4" w:color="auto" w:val="clear"/>
        <w:spacing w:after="140" w:before="80"/>
      </w:pPr>
      <w:r>
        <w:rPr>
          <w:rFonts w:ascii="Calibri" w:cs="Calibri" w:eastAsia="Calibri" w:hAnsi="Calibri"/>
          <w:b/>
          <w:bCs/>
          <w:color w:val="174EA6"/>
          <w:sz w:val="16"/>
          <w:szCs w:val="16"/>
        </w:rPr>
        <w:t xml:space="preserve">RUTA   </w:t>
      </w:r>
      <w:r>
        <w:rPr>
          <w:rFonts w:ascii="Consolas" w:cs="Consolas" w:eastAsia="Consolas" w:hAnsi="Consolas"/>
          <w:color w:val="202124"/>
          <w:sz w:val="18"/>
          <w:szCs w:val="18"/>
        </w:rPr>
        <w:t xml:space="preserve">Cualquier informe → observar el aviso bajo el selector de fechas</w:t>
      </w:r>
    </w:p>
    <w:p>
      <w:pPr>
        <w:spacing w:after="80" w:before="200"/>
      </w:pPr>
      <w:r>
        <w:rPr>
          <w:rFonts w:ascii="Calibri" w:cs="Calibri" w:eastAsia="Calibri" w:hAnsi="Calibri"/>
          <w:b/>
          <w:bCs/>
          <w:color w:val="174EA6"/>
          <w:sz w:val="18"/>
          <w:szCs w:val="18"/>
        </w:rPr>
        <w:t xml:space="preserve">PLAZOS DE CONSOLIDACIÓN DE DATOS</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2400"/>
        <w:gridCol w:w="3400"/>
        <w:gridCol w:w="3560"/>
      </w:tblGrid>
      <w:tr>
        <w:trPr>
          <w:tblHeader/>
        </w:trPr>
        <w:tc>
          <w:tcPr>
            <w:tcW w:type="dxa" w:w="24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Periodo</w:t>
            </w:r>
          </w:p>
        </w:tc>
        <w:tc>
          <w:tcPr>
            <w:tcW w:type="dxa" w:w="34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Estado del dato</w:t>
            </w:r>
          </w:p>
        </w:tc>
        <w:tc>
          <w:tcPr>
            <w:tcW w:type="dxa" w:w="35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Se puede usar para</w:t>
            </w:r>
          </w:p>
        </w:tc>
      </w:tr>
      <w:tr>
        <w:tc>
          <w:tcPr>
            <w:tcW w:type="dxa" w:w="24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Últimas horas</w:t>
            </w:r>
          </w:p>
        </w:tc>
        <w:tc>
          <w:tcPr>
            <w:tcW w:type="dxa" w:w="34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Solo en Tiempo real, sin procesar</w:t>
            </w:r>
          </w:p>
        </w:tc>
        <w:tc>
          <w:tcPr>
            <w:tcW w:type="dxa" w:w="35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Verificar que la medición funciona</w:t>
            </w:r>
          </w:p>
        </w:tc>
      </w:tr>
      <w:tr>
        <w:tc>
          <w:tcPr>
            <w:tcW w:type="dxa" w:w="24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Hoy y ayer</w:t>
            </w:r>
          </w:p>
        </w:tc>
        <w:tc>
          <w:tcPr>
            <w:tcW w:type="dxa" w:w="34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Incompleto, se sigue procesando</w:t>
            </w:r>
          </w:p>
        </w:tc>
        <w:tc>
          <w:tcPr>
            <w:tcW w:type="dxa" w:w="35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Nada. No reportar nunca</w:t>
            </w:r>
          </w:p>
        </w:tc>
      </w:tr>
      <w:tr>
        <w:tc>
          <w:tcPr>
            <w:tcW w:type="dxa" w:w="24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Entre 24 y 48 horas</w:t>
            </w:r>
          </w:p>
        </w:tc>
        <w:tc>
          <w:tcPr>
            <w:tcW w:type="dxa" w:w="34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Prácticamente consolidado</w:t>
            </w:r>
          </w:p>
        </w:tc>
        <w:tc>
          <w:tcPr>
            <w:tcW w:type="dxa" w:w="35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Análisis operativo</w:t>
            </w:r>
          </w:p>
        </w:tc>
      </w:tr>
      <w:tr>
        <w:tc>
          <w:tcPr>
            <w:tcW w:type="dxa" w:w="24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Más de 48 horas</w:t>
            </w:r>
          </w:p>
        </w:tc>
        <w:tc>
          <w:tcPr>
            <w:tcW w:type="dxa" w:w="34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Consolidado y estable</w:t>
            </w:r>
          </w:p>
        </w:tc>
        <w:tc>
          <w:tcPr>
            <w:tcW w:type="dxa" w:w="35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Informes y decisiones</w:t>
            </w:r>
          </w:p>
        </w:tc>
      </w:tr>
    </w:tbl>
    <w:p>
      <w:pPr>
        <w:spacing w:after="80" w:before="200"/>
      </w:pPr>
      <w:r>
        <w:rPr>
          <w:rFonts w:ascii="Calibri" w:cs="Calibri" w:eastAsia="Calibri" w:hAnsi="Calibri"/>
          <w:b/>
          <w:bCs/>
          <w:color w:val="174EA6"/>
          <w:sz w:val="18"/>
          <w:szCs w:val="18"/>
        </w:rPr>
        <w:t xml:space="preserve">LA CONTRADICCIÓN</w:t>
      </w:r>
    </w:p>
    <w:p>
      <w:pPr>
        <w:spacing w:after="120" w:before="60" w:line="276"/>
      </w:pPr>
      <w:r>
        <w:rPr>
          <w:rFonts w:ascii="Calibri" w:cs="Calibri" w:eastAsia="Calibri" w:hAnsi="Calibri"/>
          <w:color w:val="202124"/>
          <w:sz w:val="21"/>
          <w:szCs w:val="21"/>
        </w:rPr>
        <w:t xml:space="preserve">Un informe generado el lunes con datos del domingo puede mostrar cifras distintas si se repite el martes. No es un fallo de la herramienta: GA4 sigue procesando eventos rezagados, aplicando el modelado de consentimiento y deduplicando usuarios.</w:t>
      </w:r>
    </w:p>
    <w:p>
      <w:pPr>
        <w:spacing w:after="80" w:before="200"/>
      </w:pPr>
      <w:r>
        <w:rPr>
          <w:rFonts w:ascii="Calibri" w:cs="Calibri" w:eastAsia="Calibri" w:hAnsi="Calibri"/>
          <w:b/>
          <w:bCs/>
          <w:color w:val="174EA6"/>
          <w:sz w:val="18"/>
          <w:szCs w:val="18"/>
        </w:rPr>
        <w:t xml:space="preserve">EL CONCEPTO</w:t>
      </w:r>
    </w:p>
    <w:p>
      <w:pPr>
        <w:spacing w:after="120" w:before="60" w:line="276"/>
      </w:pPr>
      <w:r>
        <w:rPr>
          <w:rFonts w:ascii="Calibri" w:cs="Calibri" w:eastAsia="Calibri" w:hAnsi="Calibri"/>
          <w:color w:val="202124"/>
          <w:sz w:val="21"/>
          <w:szCs w:val="21"/>
        </w:rPr>
        <w:t xml:space="preserve">Los datos de GA4 no son inmediatos ni definitivos hasta pasadas 48 horas. Cualquier informe elaborado antes de ese plazo tiene un margen de variación que puede llegar al 10 %.</w:t>
      </w:r>
    </w:p>
    <w:p>
      <w:pPr>
        <w:spacing w:after="80" w:before="200"/>
      </w:pPr>
      <w:r>
        <w:rPr>
          <w:rFonts w:ascii="Calibri" w:cs="Calibri" w:eastAsia="Calibri" w:hAnsi="Calibri"/>
          <w:b/>
          <w:bCs/>
          <w:color w:val="174EA6"/>
          <w:sz w:val="18"/>
          <w:szCs w:val="18"/>
        </w:rPr>
        <w:t xml:space="preserve">LA DECISIÓN</w:t>
      </w:r>
    </w:p>
    <w:p>
      <w:pPr>
        <w:spacing w:after="120" w:before="60" w:line="276"/>
      </w:pPr>
      <w:r>
        <w:rPr>
          <w:rFonts w:ascii="Calibri" w:cs="Calibri" w:eastAsia="Calibri" w:hAnsi="Calibri"/>
          <w:color w:val="202124"/>
          <w:sz w:val="21"/>
          <w:szCs w:val="21"/>
        </w:rPr>
        <w:t xml:space="preserve">Fijar los informes recurrentes con al menos dos días de retraso respecto al periodo analizado. Un informe semanal de lunes a domingo se genera el miércoles siguiente, no el lunes.</w:t>
      </w:r>
    </w:p>
    <w:p>
      <w:pPr>
        <w:spacing w:after="160" w:before="0"/>
      </w:pPr>
      <w:r>
        <w:t xml:space="preserve"/>
      </w:r>
    </w:p>
    <w:p>
      <w:pPr>
        <w:pStyle w:val="Heading2"/>
        <w:spacing w:after="140" w:before="280"/>
      </w:pPr>
      <w:r>
        <w:rPr>
          <w:rFonts w:ascii="Calibri" w:cs="Calibri" w:eastAsia="Calibri" w:hAnsi="Calibri"/>
          <w:b/>
          <w:bCs/>
          <w:color w:val="1A73E8"/>
          <w:sz w:val="26"/>
          <w:szCs w:val="26"/>
        </w:rPr>
        <w:t xml:space="preserve">9.3 F3 · ¿Por qué los números cambian al recargar el informe?</w:t>
      </w:r>
    </w:p>
    <w:p>
      <w:pPr>
        <w:spacing w:after="120" w:before="60"/>
      </w:pPr>
      <w:r>
        <w:rPr>
          <w:rFonts w:ascii="Calibri" w:cs="Calibri" w:eastAsia="Calibri" w:hAnsi="Calibri"/>
          <w:b/>
          <w:bCs/>
          <w:color w:val="174EA6"/>
          <w:sz w:val="21"/>
          <w:szCs w:val="21"/>
        </w:rPr>
        <w:t xml:space="preserve">Pregunta:  </w:t>
      </w:r>
      <w:r>
        <w:rPr>
          <w:rFonts w:ascii="Calibri" w:cs="Calibri" w:eastAsia="Calibri" w:hAnsi="Calibri"/>
          <w:i/>
          <w:iCs/>
          <w:color w:val="202124"/>
          <w:sz w:val="21"/>
          <w:szCs w:val="21"/>
        </w:rPr>
        <w:t xml:space="preserve">¿Cuándo GA4 está contando y cuándo está estimando?</w:t>
      </w:r>
    </w:p>
    <w:p>
      <w:pPr>
        <w:pBdr>
          <w:top w:val="single" w:color="F1F3F4" w:sz="2" w:space="4"/>
          <w:bottom w:val="single" w:color="F1F3F4" w:sz="2" w:space="4"/>
          <w:left w:val="single" w:color="1A73E8" w:sz="18" w:space="6"/>
          <w:right w:val="single" w:color="F1F3F4" w:sz="2" w:space="4"/>
        </w:pBdr>
        <w:shd w:fill="F1F3F4" w:color="auto" w:val="clear"/>
        <w:spacing w:after="140" w:before="80"/>
      </w:pPr>
      <w:r>
        <w:rPr>
          <w:rFonts w:ascii="Calibri" w:cs="Calibri" w:eastAsia="Calibri" w:hAnsi="Calibri"/>
          <w:b/>
          <w:bCs/>
          <w:color w:val="174EA6"/>
          <w:sz w:val="16"/>
          <w:szCs w:val="16"/>
        </w:rPr>
        <w:t xml:space="preserve">RUTA   </w:t>
      </w:r>
      <w:r>
        <w:rPr>
          <w:rFonts w:ascii="Consolas" w:cs="Consolas" w:eastAsia="Consolas" w:hAnsi="Consolas"/>
          <w:color w:val="202124"/>
          <w:sz w:val="18"/>
          <w:szCs w:val="18"/>
        </w:rPr>
        <w:t xml:space="preserve">Cualquier informe → icono junto al rango de fechas → comprobar el estado del dato</w:t>
      </w:r>
    </w:p>
    <w:p>
      <w:pPr>
        <w:spacing w:after="80" w:before="200"/>
      </w:pPr>
      <w:r>
        <w:rPr>
          <w:rFonts w:ascii="Calibri" w:cs="Calibri" w:eastAsia="Calibri" w:hAnsi="Calibri"/>
          <w:b/>
          <w:bCs/>
          <w:color w:val="174EA6"/>
          <w:sz w:val="18"/>
          <w:szCs w:val="18"/>
        </w:rPr>
        <w:t xml:space="preserve">LOS TRES MECANISMOS QUE ALTERAN LAS CIFRAS</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2200"/>
        <w:gridCol w:w="3600"/>
        <w:gridCol w:w="3560"/>
      </w:tblGrid>
      <w:tr>
        <w:trPr>
          <w:tblHeader/>
        </w:trPr>
        <w:tc>
          <w:tcPr>
            <w:tcW w:type="dxa" w:w="22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Mecanismo</w:t>
            </w:r>
          </w:p>
        </w:tc>
        <w:tc>
          <w:tcPr>
            <w:tcW w:type="dxa" w:w="36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Qué hace</w:t>
            </w:r>
          </w:p>
        </w:tc>
        <w:tc>
          <w:tcPr>
            <w:tcW w:type="dxa" w:w="35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Cómo detectarlo</w:t>
            </w:r>
          </w:p>
        </w:tc>
      </w:tr>
      <w:tr>
        <w:tc>
          <w:tcPr>
            <w:tcW w:type="dxa" w:w="22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Muestreo</w:t>
            </w:r>
          </w:p>
        </w:tc>
        <w:tc>
          <w:tcPr>
            <w:tcW w:type="dxa" w:w="36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Calcula sobre una parte del total y extrapola</w:t>
            </w:r>
          </w:p>
        </w:tc>
        <w:tc>
          <w:tcPr>
            <w:tcW w:type="dxa" w:w="35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Icono amarillo junto al rango de fechas</w:t>
            </w:r>
          </w:p>
        </w:tc>
      </w:tr>
      <w:tr>
        <w:tc>
          <w:tcPr>
            <w:tcW w:type="dxa" w:w="22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Umbral de datos</w:t>
            </w:r>
          </w:p>
        </w:tc>
        <w:tc>
          <w:tcPr>
            <w:tcW w:type="dxa" w:w="36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Oculta filas con pocos usuarios para proteger la privacidad</w:t>
            </w:r>
          </w:p>
        </w:tc>
        <w:tc>
          <w:tcPr>
            <w:tcW w:type="dxa" w:w="35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Aviso al pasar el ratón por el icono de datos</w:t>
            </w:r>
          </w:p>
        </w:tc>
      </w:tr>
      <w:tr>
        <w:tc>
          <w:tcPr>
            <w:tcW w:type="dxa" w:w="22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Modelado de consentimiento</w:t>
            </w:r>
          </w:p>
        </w:tc>
        <w:tc>
          <w:tcPr>
            <w:tcW w:type="dxa" w:w="36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Estima el comportamiento de quien rechazó cookies</w:t>
            </w:r>
          </w:p>
        </w:tc>
        <w:tc>
          <w:tcPr>
            <w:tcW w:type="dxa" w:w="35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Solo con Consent Mode activo y volumen suficiente</w:t>
            </w:r>
          </w:p>
        </w:tc>
      </w:tr>
    </w:tbl>
    <w:p>
      <w:pPr>
        <w:spacing w:after="80" w:before="200"/>
      </w:pPr>
      <w:r>
        <w:rPr>
          <w:rFonts w:ascii="Calibri" w:cs="Calibri" w:eastAsia="Calibri" w:hAnsi="Calibri"/>
          <w:b/>
          <w:bCs/>
          <w:color w:val="174EA6"/>
          <w:sz w:val="18"/>
          <w:szCs w:val="18"/>
        </w:rPr>
        <w:t xml:space="preserve">LA CONTRADICCIÓN</w:t>
      </w:r>
    </w:p>
    <w:p>
      <w:pPr>
        <w:spacing w:after="120" w:before="60" w:line="276"/>
      </w:pPr>
      <w:r>
        <w:rPr>
          <w:rFonts w:ascii="Calibri" w:cs="Calibri" w:eastAsia="Calibri" w:hAnsi="Calibri"/>
          <w:color w:val="202124"/>
          <w:sz w:val="21"/>
          <w:szCs w:val="21"/>
        </w:rPr>
        <w:t xml:space="preserve">Dos personas abren el mismo informe con el mismo rango y ven cifras distintas. O la misma persona recarga y el número cambia. Esto genera desconfianza inmediata en la herramienta, cuando en realidad es el comportamiento esperado bajo determinadas condiciones.</w:t>
      </w:r>
    </w:p>
    <w:p>
      <w:pPr>
        <w:spacing w:after="80" w:before="200"/>
      </w:pPr>
      <w:r>
        <w:rPr>
          <w:rFonts w:ascii="Calibri" w:cs="Calibri" w:eastAsia="Calibri" w:hAnsi="Calibri"/>
          <w:b/>
          <w:bCs/>
          <w:color w:val="174EA6"/>
          <w:sz w:val="18"/>
          <w:szCs w:val="18"/>
        </w:rPr>
        <w:t xml:space="preserve">EL CONCEPTO</w:t>
      </w:r>
    </w:p>
    <w:p>
      <w:pPr>
        <w:spacing w:after="120" w:before="60" w:line="276"/>
      </w:pPr>
      <w:r>
        <w:rPr>
          <w:rFonts w:ascii="Calibri" w:cs="Calibri" w:eastAsia="Calibri" w:hAnsi="Calibri"/>
          <w:color w:val="202124"/>
          <w:sz w:val="21"/>
          <w:szCs w:val="21"/>
        </w:rPr>
        <w:t xml:space="preserve">GA4 no siempre cuenta: a veces estima. Los informes estándar rara vez aplican muestreo, pero las Exploraciones con rangos amplios y muchas dimensiones lo hacen con frecuencia. El umbral de datos actúa además siempre que Google Signals esté activo y el volumen sea bajo.</w:t>
      </w:r>
    </w:p>
    <w:tbl>
      <w:tblPr>
        <w:tblW w:type="dxa" w:w="9360"/>
        <w:tblBorders>
          <w:top w:val="single" w:color="E37400" w:sz="4"/>
          <w:left w:val="single" w:color="E37400" w:sz="24"/>
          <w:bottom w:val="single" w:color="E37400" w:sz="4"/>
          <w:right w:val="single" w:color="E37400" w:sz="4"/>
          <w:insideH w:val="none"/>
          <w:insideV w:val="none"/>
        </w:tblBorders>
      </w:tblPr>
      <w:tblGrid>
        <w:gridCol w:w="9360"/>
      </w:tblGrid>
      <w:tr>
        <w:tc>
          <w:tcPr>
            <w:tcW w:type="dxa" w:w="9360"/>
            <w:shd w:fill="FAFAFA" w:color="auto" w:val="clear"/>
            <w:tcMar>
              <w:top w:type="dxa" w:w="140"/>
              <w:left w:type="dxa" w:w="180"/>
              <w:bottom w:type="dxa" w:w="140"/>
              <w:right w:type="dxa" w:w="160"/>
            </w:tcMar>
          </w:tcPr>
          <w:p>
            <w:pPr>
              <w:spacing w:after="60" w:before="0"/>
            </w:pPr>
            <w:r>
              <w:rPr>
                <w:rFonts w:ascii="Calibri" w:cs="Calibri" w:eastAsia="Calibri" w:hAnsi="Calibri"/>
                <w:b/>
                <w:bCs/>
                <w:color w:val="E37400"/>
                <w:sz w:val="20"/>
                <w:szCs w:val="20"/>
              </w:rPr>
              <w:t xml:space="preserve">⚠️  Antes de reportar cualquier cifra</w:t>
            </w:r>
          </w:p>
          <w:p>
            <w:pPr>
              <w:spacing w:after="0" w:before="0" w:line="260"/>
            </w:pPr>
            <w:r>
              <w:rPr>
                <w:rFonts w:ascii="Calibri" w:cs="Calibri" w:eastAsia="Calibri" w:hAnsi="Calibri"/>
                <w:color w:val="202124"/>
                <w:sz w:val="19"/>
                <w:szCs w:val="19"/>
              </w:rPr>
              <w:t xml:space="preserve">Comprueba el icono junto al rango de fechas. Si indica que los datos son una muestra o que se ha aplicado un umbral, la cifra tiene un margen de error que debe mencionarse en el informe. Reportar un dato muestreado como si fuera exacto es el error más difícil de detectar y el que más credibilidad cuesta cuando sale a la luz.</w:t>
            </w:r>
          </w:p>
        </w:tc>
      </w:tr>
    </w:tbl>
    <w:p>
      <w:pPr>
        <w:spacing w:after="80" w:before="200"/>
      </w:pPr>
      <w:r>
        <w:rPr>
          <w:rFonts w:ascii="Calibri" w:cs="Calibri" w:eastAsia="Calibri" w:hAnsi="Calibri"/>
          <w:b/>
          <w:bCs/>
          <w:color w:val="174EA6"/>
          <w:sz w:val="18"/>
          <w:szCs w:val="18"/>
        </w:rPr>
        <w:t xml:space="preserve">LA DECISIÓN</w:t>
      </w:r>
    </w:p>
    <w:p>
      <w:pPr>
        <w:spacing w:after="120" w:before="60" w:line="276"/>
      </w:pPr>
      <w:r>
        <w:rPr>
          <w:rFonts w:ascii="Calibri" w:cs="Calibri" w:eastAsia="Calibri" w:hAnsi="Calibri"/>
          <w:color w:val="202124"/>
          <w:sz w:val="21"/>
          <w:szCs w:val="21"/>
        </w:rPr>
        <w:t xml:space="preserve">Reducir el rango de fechas o el número de dimensiones para salir del muestreo. Si el análisis exige ambos, la salida es exportar a BigQuery, donde no hay muestreo.</w:t>
      </w:r>
    </w:p>
    <w:p>
      <w:r>
        <w:br w:type="page"/>
      </w:r>
    </w:p>
    <w:p>
      <w:pPr>
        <w:pStyle w:val="Heading1"/>
        <w:pBdr>
          <w:bottom w:val="single" w:color="1A73E8" w:sz="12" w:space="6"/>
        </w:pBdr>
        <w:spacing w:after="180" w:before="360"/>
      </w:pPr>
      <w:r>
        <w:rPr>
          <w:rFonts w:ascii="Calibri" w:cs="Calibri" w:eastAsia="Calibri" w:hAnsi="Calibri"/>
          <w:b/>
          <w:bCs/>
          <w:color w:val="174EA6"/>
          <w:sz w:val="32"/>
          <w:szCs w:val="32"/>
        </w:rPr>
        <w:t xml:space="preserve">10. Métricas calculadas: las que GA4 no te da</w:t>
      </w:r>
    </w:p>
    <w:p>
      <w:pPr>
        <w:spacing w:after="120" w:before="60" w:line="276"/>
      </w:pPr>
      <w:r>
        <w:rPr>
          <w:rFonts w:ascii="Calibri" w:cs="Calibri" w:eastAsia="Calibri" w:hAnsi="Calibri"/>
          <w:color w:val="202124"/>
          <w:sz w:val="21"/>
          <w:szCs w:val="21"/>
        </w:rPr>
        <w:t xml:space="preserve">Varias de las métricas más útiles de este manual no existen en la interfaz. Se obtienen dividiendo dos que sí existen. Merece la pena montarlas de forma permanente.</w:t>
      </w:r>
    </w:p>
    <w:p>
      <w:pPr>
        <w:pStyle w:val="Heading2"/>
        <w:spacing w:after="140" w:before="280"/>
      </w:pPr>
      <w:r>
        <w:rPr>
          <w:rFonts w:ascii="Calibri" w:cs="Calibri" w:eastAsia="Calibri" w:hAnsi="Calibri"/>
          <w:b/>
          <w:bCs/>
          <w:color w:val="1A73E8"/>
          <w:sz w:val="26"/>
          <w:szCs w:val="26"/>
        </w:rPr>
        <w:t xml:space="preserve">10.1 Las cinco que valen la pena</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3000"/>
        <w:gridCol w:w="3200"/>
        <w:gridCol w:w="3160"/>
      </w:tblGrid>
      <w:tr>
        <w:trPr>
          <w:tblHeader/>
        </w:trPr>
        <w:tc>
          <w:tcPr>
            <w:tcW w:type="dxa" w:w="30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Métrica calculada</w:t>
            </w:r>
          </w:p>
        </w:tc>
        <w:tc>
          <w:tcPr>
            <w:tcW w:type="dxa" w:w="32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Fórmula</w:t>
            </w:r>
          </w:p>
        </w:tc>
        <w:tc>
          <w:tcPr>
            <w:tcW w:type="dxa" w:w="31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Qué revela</w:t>
            </w:r>
          </w:p>
        </w:tc>
      </w:tr>
      <w:tr>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Sesiones útiles</w:t>
            </w:r>
          </w:p>
        </w:tc>
        <w:tc>
          <w:tcPr>
            <w:tcW w:type="dxa" w:w="32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Sesiones × Tasa de interacción</w:t>
            </w:r>
          </w:p>
        </w:tc>
        <w:tc>
          <w:tcPr>
            <w:tcW w:type="dxa" w:w="31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Aportación real de una landing</w:t>
            </w:r>
          </w:p>
        </w:tc>
      </w:tr>
      <w:tr>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Páginas por sesión</w:t>
            </w:r>
          </w:p>
        </w:tc>
        <w:tc>
          <w:tcPr>
            <w:tcW w:type="dxa" w:w="32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Vistas / Sesiones</w:t>
            </w:r>
          </w:p>
        </w:tc>
        <w:tc>
          <w:tcPr>
            <w:tcW w:type="dxa" w:w="31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Profundidad de navegación</w:t>
            </w:r>
          </w:p>
        </w:tc>
      </w:tr>
      <w:tr>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Sesiones por usuario</w:t>
            </w:r>
          </w:p>
        </w:tc>
        <w:tc>
          <w:tcPr>
            <w:tcW w:type="dxa" w:w="32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Sesiones / Usuarios activos</w:t>
            </w:r>
          </w:p>
        </w:tc>
        <w:tc>
          <w:tcPr>
            <w:tcW w:type="dxa" w:w="31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Recurrencia y ciclo de decisión</w:t>
            </w:r>
          </w:p>
        </w:tc>
      </w:tr>
      <w:tr>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Tasa de conversión por usuario</w:t>
            </w:r>
          </w:p>
        </w:tc>
        <w:tc>
          <w:tcPr>
            <w:tcW w:type="dxa" w:w="32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Eventos clave / Usuarios activos</w:t>
            </w:r>
          </w:p>
        </w:tc>
        <w:tc>
          <w:tcPr>
            <w:tcW w:type="dxa" w:w="31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Conversión en ciclos largos</w:t>
            </w:r>
          </w:p>
        </w:tc>
      </w:tr>
      <w:tr>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Ingreso medio por usuario</w:t>
            </w:r>
          </w:p>
        </w:tc>
        <w:tc>
          <w:tcPr>
            <w:tcW w:type="dxa" w:w="32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Ingresos totales / Usuarios activos</w:t>
            </w:r>
          </w:p>
        </w:tc>
        <w:tc>
          <w:tcPr>
            <w:tcW w:type="dxa" w:w="31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Eficiencia del crecimiento</w:t>
            </w:r>
          </w:p>
        </w:tc>
      </w:tr>
    </w:tbl>
    <w:p>
      <w:pPr>
        <w:spacing w:after="120" w:before="0"/>
      </w:pPr>
      <w:r>
        <w:t xml:space="preserve"/>
      </w:r>
    </w:p>
    <w:p>
      <w:pPr>
        <w:pStyle w:val="Heading2"/>
        <w:spacing w:after="140" w:before="280"/>
      </w:pPr>
      <w:r>
        <w:rPr>
          <w:rFonts w:ascii="Calibri" w:cs="Calibri" w:eastAsia="Calibri" w:hAnsi="Calibri"/>
          <w:b/>
          <w:bCs/>
          <w:color w:val="1A73E8"/>
          <w:sz w:val="26"/>
          <w:szCs w:val="26"/>
        </w:rPr>
        <w:t xml:space="preserve">10.2 Dónde construirlas</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2200"/>
        <w:gridCol w:w="4000"/>
        <w:gridCol w:w="3160"/>
      </w:tblGrid>
      <w:tr>
        <w:trPr>
          <w:tblHeader/>
        </w:trPr>
        <w:tc>
          <w:tcPr>
            <w:tcW w:type="dxa" w:w="22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Herramienta</w:t>
            </w:r>
          </w:p>
        </w:tc>
        <w:tc>
          <w:tcPr>
            <w:tcW w:type="dxa" w:w="40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Cómo se hace</w:t>
            </w:r>
          </w:p>
        </w:tc>
        <w:tc>
          <w:tcPr>
            <w:tcW w:type="dxa" w:w="31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Limitación</w:t>
            </w:r>
          </w:p>
        </w:tc>
      </w:tr>
      <w:tr>
        <w:tc>
          <w:tcPr>
            <w:tcW w:type="dxa" w:w="22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Hoja de cálculo</w:t>
            </w:r>
          </w:p>
        </w:tc>
        <w:tc>
          <w:tcPr>
            <w:tcW w:type="dxa" w:w="4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Exportar el informe a CSV y dividir columnas</w:t>
            </w:r>
          </w:p>
        </w:tc>
        <w:tc>
          <w:tcPr>
            <w:tcW w:type="dxa" w:w="31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Manual, hay que repetirlo cada vez</w:t>
            </w:r>
          </w:p>
        </w:tc>
      </w:tr>
      <w:tr>
        <w:tc>
          <w:tcPr>
            <w:tcW w:type="dxa" w:w="22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Exploraciones de GA4</w:t>
            </w:r>
          </w:p>
        </w:tc>
        <w:tc>
          <w:tcPr>
            <w:tcW w:type="dxa" w:w="4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Algunas ratios están disponibles como métricas nativas</w:t>
            </w:r>
          </w:p>
        </w:tc>
        <w:tc>
          <w:tcPr>
            <w:tcW w:type="dxa" w:w="31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No admite fórmulas personalizadas libres</w:t>
            </w:r>
          </w:p>
        </w:tc>
      </w:tr>
      <w:tr>
        <w:tc>
          <w:tcPr>
            <w:tcW w:type="dxa" w:w="22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Looker Studio</w:t>
            </w:r>
          </w:p>
        </w:tc>
        <w:tc>
          <w:tcPr>
            <w:tcW w:type="dxa" w:w="4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Campo calculado con la fórmula deseada</w:t>
            </w:r>
          </w:p>
        </w:tc>
        <w:tc>
          <w:tcPr>
            <w:tcW w:type="dxa" w:w="31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Requiere configurar la conexión</w:t>
            </w:r>
          </w:p>
        </w:tc>
      </w:tr>
      <w:tr>
        <w:tc>
          <w:tcPr>
            <w:tcW w:type="dxa" w:w="22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BigQuery</w:t>
            </w:r>
          </w:p>
        </w:tc>
        <w:tc>
          <w:tcPr>
            <w:tcW w:type="dxa" w:w="4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Consulta SQL sobre los datos en bruto</w:t>
            </w:r>
          </w:p>
        </w:tc>
        <w:tc>
          <w:tcPr>
            <w:tcW w:type="dxa" w:w="31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Requiere conocimientos de SQL</w:t>
            </w:r>
          </w:p>
        </w:tc>
      </w:tr>
    </w:tbl>
    <w:p>
      <w:pPr>
        <w:spacing w:after="120" w:before="0"/>
      </w:pPr>
      <w:r>
        <w:t xml:space="preserve"/>
      </w:r>
    </w:p>
    <w:tbl>
      <w:tblPr>
        <w:tblW w:type="dxa" w:w="9360"/>
        <w:tblBorders>
          <w:top w:val="single" w:color="188038" w:sz="4"/>
          <w:left w:val="single" w:color="188038" w:sz="24"/>
          <w:bottom w:val="single" w:color="188038" w:sz="4"/>
          <w:right w:val="single" w:color="188038" w:sz="4"/>
          <w:insideH w:val="none"/>
          <w:insideV w:val="none"/>
        </w:tblBorders>
      </w:tblPr>
      <w:tblGrid>
        <w:gridCol w:w="9360"/>
      </w:tblGrid>
      <w:tr>
        <w:tc>
          <w:tcPr>
            <w:tcW w:type="dxa" w:w="9360"/>
            <w:shd w:fill="FAFAFA" w:color="auto" w:val="clear"/>
            <w:tcMar>
              <w:top w:type="dxa" w:w="140"/>
              <w:left w:type="dxa" w:w="180"/>
              <w:bottom w:type="dxa" w:w="140"/>
              <w:right w:type="dxa" w:w="160"/>
            </w:tcMar>
          </w:tcPr>
          <w:p>
            <w:pPr>
              <w:spacing w:after="60" w:before="0"/>
            </w:pPr>
            <w:r>
              <w:rPr>
                <w:rFonts w:ascii="Calibri" w:cs="Calibri" w:eastAsia="Calibri" w:hAnsi="Calibri"/>
                <w:b/>
                <w:bCs/>
                <w:color w:val="188038"/>
                <w:sz w:val="20"/>
                <w:szCs w:val="20"/>
              </w:rPr>
              <w:t xml:space="preserve">💡  La vía práctica para formación</w:t>
            </w:r>
          </w:p>
          <w:p>
            <w:pPr>
              <w:spacing w:after="0" w:before="0" w:line="260"/>
            </w:pPr>
            <w:r>
              <w:rPr>
                <w:rFonts w:ascii="Calibri" w:cs="Calibri" w:eastAsia="Calibri" w:hAnsi="Calibri"/>
                <w:color w:val="202124"/>
                <w:sz w:val="19"/>
                <w:szCs w:val="19"/>
              </w:rPr>
              <w:t xml:space="preserve">Looker Studio es el punto de equilibrio: se conecta a GA4 en dos clics, admite campos calculados con sintaxis sencilla y produce un panel que se actualiza solo. Para un alumno que ya entiende las métricas, es el paso natural siguiente.</w:t>
            </w:r>
          </w:p>
        </w:tc>
      </w:tr>
    </w:tbl>
    <w:p>
      <w:pPr>
        <w:pStyle w:val="Heading1"/>
        <w:pBdr>
          <w:bottom w:val="single" w:color="1A73E8" w:sz="12" w:space="6"/>
        </w:pBdr>
        <w:spacing w:after="180" w:before="360"/>
      </w:pPr>
      <w:r>
        <w:rPr>
          <w:rFonts w:ascii="Calibri" w:cs="Calibri" w:eastAsia="Calibri" w:hAnsi="Calibri"/>
          <w:b/>
          <w:bCs/>
          <w:color w:val="174EA6"/>
          <w:sz w:val="32"/>
          <w:szCs w:val="32"/>
        </w:rPr>
        <w:t xml:space="preserve">11. Tabla resumen de las 21 preguntas</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560"/>
        <w:gridCol w:w="3000"/>
        <w:gridCol w:w="2800"/>
        <w:gridCol w:w="3000"/>
      </w:tblGrid>
      <w:tr>
        <w:trPr>
          <w:tblHeader/>
        </w:trPr>
        <w:tc>
          <w:tcPr>
            <w:tcW w:type="dxa" w:w="5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w:t>
            </w:r>
          </w:p>
        </w:tc>
        <w:tc>
          <w:tcPr>
            <w:tcW w:type="dxa" w:w="30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Pregunta</w:t>
            </w:r>
          </w:p>
        </w:tc>
        <w:tc>
          <w:tcPr>
            <w:tcW w:type="dxa" w:w="28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Informe / Ruta</w:t>
            </w:r>
          </w:p>
        </w:tc>
        <w:tc>
          <w:tcPr>
            <w:tcW w:type="dxa" w:w="30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Métricas enfrentadas</w:t>
            </w:r>
          </w:p>
        </w:tc>
      </w:tr>
      <w:tr>
        <w:tc>
          <w:tcPr>
            <w:tcW w:type="dxa" w:w="5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A1</w:t>
            </w:r>
          </w:p>
        </w:tc>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¿Crezco o rotan los mismos?</w:t>
            </w:r>
          </w:p>
        </w:tc>
        <w:tc>
          <w:tcPr>
            <w:tcW w:type="dxa" w:w="28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Adquisición → Visión general</w:t>
            </w:r>
          </w:p>
        </w:tc>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Activos vs Nuevos</w:t>
            </w:r>
          </w:p>
        </w:tc>
      </w:tr>
      <w:tr>
        <w:tc>
          <w:tcPr>
            <w:tcW w:type="dxa" w:w="5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A2</w:t>
            </w:r>
          </w:p>
        </w:tc>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¿Qué canal trae gente que se queda?</w:t>
            </w:r>
          </w:p>
        </w:tc>
        <w:tc>
          <w:tcPr>
            <w:tcW w:type="dxa" w:w="28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Adquisición → Adq. de tráfico</w:t>
            </w:r>
          </w:p>
        </w:tc>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Sesiones vs Tiempo medio</w:t>
            </w:r>
          </w:p>
        </w:tc>
      </w:tr>
      <w:tr>
        <w:tc>
          <w:tcPr>
            <w:tcW w:type="dxa" w:w="5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A3</w:t>
            </w:r>
          </w:p>
        </w:tc>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¿Mi tasa de conversión es mala?</w:t>
            </w:r>
          </w:p>
        </w:tc>
        <w:tc>
          <w:tcPr>
            <w:tcW w:type="dxa" w:w="28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Adquisición → Adq. de tráfico</w:t>
            </w:r>
          </w:p>
        </w:tc>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Clave/Sesiones vs Clave/Usuarios</w:t>
            </w:r>
          </w:p>
        </w:tc>
      </w:tr>
      <w:tr>
        <w:tc>
          <w:tcPr>
            <w:tcW w:type="dxa" w:w="5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A4</w:t>
            </w:r>
          </w:p>
        </w:tc>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¿Cuántas visitas hasta contactar?</w:t>
            </w:r>
          </w:p>
        </w:tc>
        <w:tc>
          <w:tcPr>
            <w:tcW w:type="dxa" w:w="28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Explorar → Formato libre</w:t>
            </w:r>
          </w:p>
        </w:tc>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Sesiones vs Usuarios activos</w:t>
            </w:r>
          </w:p>
        </w:tc>
      </w:tr>
      <w:tr>
        <w:tc>
          <w:tcPr>
            <w:tcW w:type="dxa" w:w="5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B1</w:t>
            </w:r>
          </w:p>
        </w:tc>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¿La página gusta o solo la encuentran?</w:t>
            </w:r>
          </w:p>
        </w:tc>
        <w:tc>
          <w:tcPr>
            <w:tcW w:type="dxa" w:w="28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Interacción → Página de destino</w:t>
            </w:r>
          </w:p>
        </w:tc>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Sesiones vs Tasa interacción</w:t>
            </w:r>
          </w:p>
        </w:tc>
      </w:tr>
      <w:tr>
        <w:tc>
          <w:tcPr>
            <w:tcW w:type="dxa" w:w="5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B2</w:t>
            </w:r>
          </w:p>
        </w:tc>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¿La media de tiempo es verdad?</w:t>
            </w:r>
          </w:p>
        </w:tc>
        <w:tc>
          <w:tcPr>
            <w:tcW w:type="dxa" w:w="28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Interacción → Páginas y pantallas</w:t>
            </w:r>
          </w:p>
        </w:tc>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Media total vs Media por página</w:t>
            </w:r>
          </w:p>
        </w:tc>
      </w:tr>
      <w:tr>
        <w:tc>
          <w:tcPr>
            <w:tcW w:type="dxa" w:w="5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B3</w:t>
            </w:r>
          </w:p>
        </w:tc>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¿Por qué vistas y sesiones no cuadran?</w:t>
            </w:r>
          </w:p>
        </w:tc>
        <w:tc>
          <w:tcPr>
            <w:tcW w:type="dxa" w:w="28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Interacción → Páginas y pantallas</w:t>
            </w:r>
          </w:p>
        </w:tc>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Vistas vs Sesiones</w:t>
            </w:r>
          </w:p>
        </w:tc>
      </w:tr>
      <w:tr>
        <w:tc>
          <w:tcPr>
            <w:tcW w:type="dxa" w:w="5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B4</w:t>
            </w:r>
          </w:p>
        </w:tc>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¿El 100 % de interacción es bueno?</w:t>
            </w:r>
          </w:p>
        </w:tc>
        <w:tc>
          <w:tcPr>
            <w:tcW w:type="dxa" w:w="28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Interacción → Página de destino</w:t>
            </w:r>
          </w:p>
        </w:tc>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Tasa vs Sesiones (control)</w:t>
            </w:r>
          </w:p>
        </w:tc>
      </w:tr>
      <w:tr>
        <w:tc>
          <w:tcPr>
            <w:tcW w:type="dxa" w:w="5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B5</w:t>
            </w:r>
          </w:p>
        </w:tc>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¿Mis eventos clave miden algo real?</w:t>
            </w:r>
          </w:p>
        </w:tc>
        <w:tc>
          <w:tcPr>
            <w:tcW w:type="dxa" w:w="28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Interacción → Eventos</w:t>
            </w:r>
          </w:p>
        </w:tc>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Recuento vs Eventos clave</w:t>
            </w:r>
          </w:p>
        </w:tc>
      </w:tr>
      <w:tr>
        <w:tc>
          <w:tcPr>
            <w:tcW w:type="dxa" w:w="5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B6</w:t>
            </w:r>
          </w:p>
        </w:tc>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¿Media o mediana de eventos?</w:t>
            </w:r>
          </w:p>
        </w:tc>
        <w:tc>
          <w:tcPr>
            <w:tcW w:type="dxa" w:w="28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Explorar → Formato libre</w:t>
            </w:r>
          </w:p>
        </w:tc>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Media vs Distribución</w:t>
            </w:r>
          </w:p>
        </w:tc>
      </w:tr>
      <w:tr>
        <w:tc>
          <w:tcPr>
            <w:tcW w:type="dxa" w:w="5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B7</w:t>
            </w:r>
          </w:p>
        </w:tc>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¿El embudo pierde o nunca tuvo?</w:t>
            </w:r>
          </w:p>
        </w:tc>
        <w:tc>
          <w:tcPr>
            <w:tcW w:type="dxa" w:w="28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Explorar → Embudo</w:t>
            </w:r>
          </w:p>
        </w:tc>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Usuarios por paso</w:t>
            </w:r>
          </w:p>
        </w:tc>
      </w:tr>
      <w:tr>
        <w:tc>
          <w:tcPr>
            <w:tcW w:type="dxa" w:w="5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C1</w:t>
            </w:r>
          </w:p>
        </w:tc>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¿Cuánto vale un usuario?</w:t>
            </w:r>
          </w:p>
        </w:tc>
        <w:tc>
          <w:tcPr>
            <w:tcW w:type="dxa" w:w="28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Monetización → Visión general</w:t>
            </w:r>
          </w:p>
        </w:tc>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Ingresos vs Usuarios activos</w:t>
            </w:r>
          </w:p>
        </w:tc>
      </w:tr>
      <w:tr>
        <w:tc>
          <w:tcPr>
            <w:tcW w:type="dxa" w:w="5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C2</w:t>
            </w:r>
          </w:p>
        </w:tc>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¿Vendo más o vendo más caro?</w:t>
            </w:r>
          </w:p>
        </w:tc>
        <w:tc>
          <w:tcPr>
            <w:tcW w:type="dxa" w:w="28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Monetización → Compras</w:t>
            </w:r>
          </w:p>
        </w:tc>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Ingresos vs Transacciones</w:t>
            </w:r>
          </w:p>
        </w:tc>
      </w:tr>
      <w:tr>
        <w:tc>
          <w:tcPr>
            <w:tcW w:type="dxa" w:w="5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C3</w:t>
            </w:r>
          </w:p>
        </w:tc>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¿Dónde pierdo el dinero del carrito?</w:t>
            </w:r>
          </w:p>
        </w:tc>
        <w:tc>
          <w:tcPr>
            <w:tcW w:type="dxa" w:w="28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Monetización → Compras</w:t>
            </w:r>
          </w:p>
        </w:tc>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Eventos del embudo de compra</w:t>
            </w:r>
          </w:p>
        </w:tc>
      </w:tr>
      <w:tr>
        <w:tc>
          <w:tcPr>
            <w:tcW w:type="dxa" w:w="5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D1</w:t>
            </w:r>
          </w:p>
        </w:tc>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¿Retengo o solo capto?</w:t>
            </w:r>
          </w:p>
        </w:tc>
        <w:tc>
          <w:tcPr>
            <w:tcW w:type="dxa" w:w="28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Retención</w:t>
            </w:r>
          </w:p>
        </w:tc>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Nuevos vs Recurrentes</w:t>
            </w:r>
          </w:p>
        </w:tc>
      </w:tr>
      <w:tr>
        <w:tc>
          <w:tcPr>
            <w:tcW w:type="dxa" w:w="5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D2</w:t>
            </w:r>
          </w:p>
        </w:tc>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¿Cuándo vuelve un usuario?</w:t>
            </w:r>
          </w:p>
        </w:tc>
        <w:tc>
          <w:tcPr>
            <w:tcW w:type="dxa" w:w="28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Retención → Cohortes</w:t>
            </w:r>
          </w:p>
        </w:tc>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Curva de retención</w:t>
            </w:r>
          </w:p>
        </w:tc>
      </w:tr>
      <w:tr>
        <w:tc>
          <w:tcPr>
            <w:tcW w:type="dxa" w:w="5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D3</w:t>
            </w:r>
          </w:p>
        </w:tc>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¿Vale la pena el canal a largo plazo?</w:t>
            </w:r>
          </w:p>
        </w:tc>
        <w:tc>
          <w:tcPr>
            <w:tcW w:type="dxa" w:w="28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Explorar → Valor de tiempo de vida</w:t>
            </w:r>
          </w:p>
        </w:tc>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Coste vs LTV</w:t>
            </w:r>
          </w:p>
        </w:tc>
      </w:tr>
      <w:tr>
        <w:tc>
          <w:tcPr>
            <w:tcW w:type="dxa" w:w="5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E1</w:t>
            </w:r>
          </w:p>
        </w:tc>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¿Web lenta o contenido malo?</w:t>
            </w:r>
          </w:p>
        </w:tc>
        <w:tc>
          <w:tcPr>
            <w:tcW w:type="dxa" w:w="28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Usuario → Tecnología</w:t>
            </w:r>
          </w:p>
        </w:tc>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Tasa por navegador vs Sesiones</w:t>
            </w:r>
          </w:p>
        </w:tc>
      </w:tr>
      <w:tr>
        <w:tc>
          <w:tcPr>
            <w:tcW w:type="dxa" w:w="5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E2</w:t>
            </w:r>
          </w:p>
        </w:tc>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¿El pico es real o es un bot?</w:t>
            </w:r>
          </w:p>
        </w:tc>
        <w:tc>
          <w:tcPr>
            <w:tcW w:type="dxa" w:w="28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Adquisición + Tiempo real</w:t>
            </w:r>
          </w:p>
        </w:tc>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Sesiones vs Tiempo medio</w:t>
            </w:r>
          </w:p>
        </w:tc>
      </w:tr>
      <w:tr>
        <w:tc>
          <w:tcPr>
            <w:tcW w:type="dxa" w:w="5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F1</w:t>
            </w:r>
          </w:p>
        </w:tc>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¿Comparo bien con el periodo anterior?</w:t>
            </w:r>
          </w:p>
        </w:tc>
        <w:tc>
          <w:tcPr>
            <w:tcW w:type="dxa" w:w="28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Cualquiera → selector de fechas</w:t>
            </w:r>
          </w:p>
        </w:tc>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Periodo anterior vs Interanual</w:t>
            </w:r>
          </w:p>
        </w:tc>
      </w:tr>
      <w:tr>
        <w:tc>
          <w:tcPr>
            <w:tcW w:type="dxa" w:w="5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F2</w:t>
            </w:r>
          </w:p>
        </w:tc>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¿El dato ha cambiado o se reprocesa?</w:t>
            </w:r>
          </w:p>
        </w:tc>
        <w:tc>
          <w:tcPr>
            <w:tcW w:type="dxa" w:w="28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Cualquiera</w:t>
            </w:r>
          </w:p>
        </w:tc>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Estado de consolidación</w:t>
            </w:r>
          </w:p>
        </w:tc>
      </w:tr>
      <w:tr>
        <w:tc>
          <w:tcPr>
            <w:tcW w:type="dxa" w:w="5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F3</w:t>
            </w:r>
          </w:p>
        </w:tc>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¿Por qué cambian al recargar?</w:t>
            </w:r>
          </w:p>
        </w:tc>
        <w:tc>
          <w:tcPr>
            <w:tcW w:type="dxa" w:w="28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Cualquiera</w:t>
            </w:r>
          </w:p>
        </w:tc>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Muestreo y umbrales</w:t>
            </w:r>
          </w:p>
        </w:tc>
      </w:tr>
    </w:tbl>
    <w:p>
      <w:pPr>
        <w:pStyle w:val="Heading1"/>
        <w:pBdr>
          <w:bottom w:val="single" w:color="1A73E8" w:sz="12" w:space="6"/>
        </w:pBdr>
        <w:spacing w:after="180" w:before="360"/>
      </w:pPr>
      <w:r>
        <w:rPr>
          <w:rFonts w:ascii="Calibri" w:cs="Calibri" w:eastAsia="Calibri" w:hAnsi="Calibri"/>
          <w:b/>
          <w:bCs/>
          <w:color w:val="174EA6"/>
          <w:sz w:val="32"/>
          <w:szCs w:val="32"/>
        </w:rPr>
        <w:t xml:space="preserve">12. Los tres errores que resumen todo el manual</w:t>
      </w:r>
    </w:p>
    <w:p>
      <w:pPr>
        <w:spacing w:after="120" w:before="60" w:line="276"/>
      </w:pPr>
      <w:r>
        <w:rPr>
          <w:rFonts w:ascii="Calibri" w:cs="Calibri" w:eastAsia="Calibri" w:hAnsi="Calibri"/>
          <w:color w:val="202124"/>
          <w:sz w:val="21"/>
          <w:szCs w:val="21"/>
        </w:rPr>
        <w:t xml:space="preserve">Si el alumno se lleva tres ideas de este bloque, que sean estas.</w:t>
      </w:r>
    </w:p>
    <w:p>
      <w:pPr>
        <w:pStyle w:val="Heading2"/>
        <w:spacing w:after="140" w:before="280"/>
      </w:pPr>
      <w:r>
        <w:rPr>
          <w:rFonts w:ascii="Calibri" w:cs="Calibri" w:eastAsia="Calibri" w:hAnsi="Calibri"/>
          <w:b/>
          <w:bCs/>
          <w:color w:val="1A73E8"/>
          <w:sz w:val="26"/>
          <w:szCs w:val="26"/>
        </w:rPr>
        <w:t xml:space="preserve">12.1 Confiar en una media sin ver su distribución</w:t>
      </w:r>
    </w:p>
    <w:p>
      <w:pPr>
        <w:spacing w:after="120" w:before="60" w:line="276"/>
      </w:pPr>
      <w:r>
        <w:rPr>
          <w:rFonts w:ascii="Calibri" w:cs="Calibri" w:eastAsia="Calibri" w:hAnsi="Calibri"/>
          <w:color w:val="202124"/>
          <w:sz w:val="21"/>
          <w:szCs w:val="21"/>
        </w:rPr>
        <w:t xml:space="preserve">Preguntas B2, B6 y A4. La media es la métrica más peligrosa de GA4 porque parece la más sencilla. En analítica web la distribución casi nunca es simétrica, así que la media describe a un usuario que no existe. Toda media debe ir acompañada de su desglose.</w:t>
      </w:r>
    </w:p>
    <w:p>
      <w:pPr>
        <w:pStyle w:val="Heading2"/>
        <w:spacing w:after="140" w:before="280"/>
      </w:pPr>
      <w:r>
        <w:rPr>
          <w:rFonts w:ascii="Calibri" w:cs="Calibri" w:eastAsia="Calibri" w:hAnsi="Calibri"/>
          <w:b/>
          <w:bCs/>
          <w:color w:val="1A73E8"/>
          <w:sz w:val="26"/>
          <w:szCs w:val="26"/>
        </w:rPr>
        <w:t xml:space="preserve">12.2 Confiar en una tasa sin mirar el denominador</w:t>
      </w:r>
    </w:p>
    <w:p>
      <w:pPr>
        <w:spacing w:after="120" w:before="60" w:line="276"/>
      </w:pPr>
      <w:r>
        <w:rPr>
          <w:rFonts w:ascii="Calibri" w:cs="Calibri" w:eastAsia="Calibri" w:hAnsi="Calibri"/>
          <w:color w:val="202124"/>
          <w:sz w:val="21"/>
          <w:szCs w:val="21"/>
        </w:rPr>
        <w:t xml:space="preserve">Preguntas A3, B1 y B4. Un porcentaje sobre dos sesiones no es un dato. Y el mismo numerador produce tasas muy distintas según se divida por sesiones o por usuarios. Antes de discutir una tasa hay que fijar sobre qué se calcula y comprobar que hay volumen suficiente.</w:t>
      </w:r>
    </w:p>
    <w:p>
      <w:pPr>
        <w:pStyle w:val="Heading2"/>
        <w:spacing w:after="140" w:before="280"/>
      </w:pPr>
      <w:r>
        <w:rPr>
          <w:rFonts w:ascii="Calibri" w:cs="Calibri" w:eastAsia="Calibri" w:hAnsi="Calibri"/>
          <w:b/>
          <w:bCs/>
          <w:color w:val="1A73E8"/>
          <w:sz w:val="26"/>
          <w:szCs w:val="26"/>
        </w:rPr>
        <w:t xml:space="preserve">12.3 Confiar en un volumen sin cruzarlo con calidad</w:t>
      </w:r>
    </w:p>
    <w:p>
      <w:pPr>
        <w:spacing w:after="120" w:before="60" w:line="276"/>
      </w:pPr>
      <w:r>
        <w:rPr>
          <w:rFonts w:ascii="Calibri" w:cs="Calibri" w:eastAsia="Calibri" w:hAnsi="Calibri"/>
          <w:color w:val="202124"/>
          <w:sz w:val="21"/>
          <w:szCs w:val="21"/>
        </w:rPr>
        <w:t xml:space="preserve">Preguntas A1, A2, E2 y C1. Las métricas de recuento suben casi siempre y por eso son las favoritas de los informes de vanidad. Un aumento de sesiones acompañado de una caída de tiempo de interacción no es crecimiento: es ruido, y a menudo ni siquiera es humano.</w:t>
      </w:r>
    </w:p>
    <w:p>
      <w:pPr>
        <w:spacing w:after="120" w:before="0"/>
      </w:pPr>
      <w:r>
        <w:t xml:space="preserve"/>
      </w:r>
    </w:p>
    <w:tbl>
      <w:tblPr>
        <w:tblW w:type="dxa" w:w="9360"/>
        <w:tblBorders>
          <w:top w:val="single" w:color="D93025" w:sz="4"/>
          <w:left w:val="single" w:color="D93025" w:sz="24"/>
          <w:bottom w:val="single" w:color="D93025" w:sz="4"/>
          <w:right w:val="single" w:color="D93025" w:sz="4"/>
          <w:insideH w:val="none"/>
          <w:insideV w:val="none"/>
        </w:tblBorders>
      </w:tblPr>
      <w:tblGrid>
        <w:gridCol w:w="9360"/>
      </w:tblGrid>
      <w:tr>
        <w:tc>
          <w:tcPr>
            <w:tcW w:type="dxa" w:w="9360"/>
            <w:shd w:fill="FAFAFA" w:color="auto" w:val="clear"/>
            <w:tcMar>
              <w:top w:type="dxa" w:w="140"/>
              <w:left w:type="dxa" w:w="180"/>
              <w:bottom w:type="dxa" w:w="140"/>
              <w:right w:type="dxa" w:w="160"/>
            </w:tcMar>
          </w:tcPr>
          <w:p>
            <w:pPr>
              <w:spacing w:after="60" w:before="0"/>
            </w:pPr>
            <w:r>
              <w:rPr>
                <w:rFonts w:ascii="Calibri" w:cs="Calibri" w:eastAsia="Calibri" w:hAnsi="Calibri"/>
                <w:b/>
                <w:bCs/>
                <w:color w:val="D93025"/>
                <w:sz w:val="20"/>
                <w:szCs w:val="20"/>
              </w:rPr>
              <w:t xml:space="preserve">⚠️  La consigna que cierra los dos manuales</w:t>
            </w:r>
          </w:p>
          <w:p>
            <w:pPr>
              <w:spacing w:after="0" w:before="0" w:line="260"/>
            </w:pPr>
            <w:r>
              <w:rPr>
                <w:rFonts w:ascii="Calibri" w:cs="Calibri" w:eastAsia="Calibri" w:hAnsi="Calibri"/>
                <w:color w:val="202124"/>
                <w:sz w:val="19"/>
                <w:szCs w:val="19"/>
              </w:rPr>
              <w:t xml:space="preserve">En el manual de dimensiones la regla era: primero limpiar el dato, luego interpretar, y solo al final decidir. En métricas la regla es complementaria: nunca reportes una cifra sola. Toda métrica necesita una segunda métrica que la contextualice, o no es información, es solo un número.</w:t>
            </w:r>
          </w:p>
        </w:tc>
      </w:tr>
    </w:tbl>
    <w:p>
      <w:pPr>
        <w:pStyle w:val="Heading1"/>
        <w:pBdr>
          <w:bottom w:val="single" w:color="1A73E8" w:sz="12" w:space="6"/>
        </w:pBdr>
        <w:spacing w:after="180" w:before="360"/>
      </w:pPr>
      <w:r>
        <w:rPr>
          <w:rFonts w:ascii="Calibri" w:cs="Calibri" w:eastAsia="Calibri" w:hAnsi="Calibri"/>
          <w:b/>
          <w:bCs/>
          <w:color w:val="174EA6"/>
          <w:sz w:val="32"/>
          <w:szCs w:val="32"/>
        </w:rPr>
        <w:t xml:space="preserve">13. Checklist antes de reportar una métrica</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700"/>
        <w:gridCol w:w="8660"/>
      </w:tblGrid>
      <w:tr>
        <w:trPr>
          <w:tblHeader/>
        </w:trPr>
        <w:tc>
          <w:tcPr>
            <w:tcW w:type="dxa" w:w="7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
            </w:r>
          </w:p>
        </w:tc>
        <w:tc>
          <w:tcPr>
            <w:tcW w:type="dxa" w:w="86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Comprobación</w:t>
            </w:r>
          </w:p>
        </w:tc>
      </w:tr>
      <w:tr>
        <w:tc>
          <w:tcPr>
            <w:tcW w:type="dxa" w:w="7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w:t>
            </w:r>
          </w:p>
        </w:tc>
        <w:tc>
          <w:tcPr>
            <w:tcW w:type="dxa" w:w="86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¿Es una media? Si lo es, ¿he mirado la distribución que hay debajo?</w:t>
            </w:r>
          </w:p>
        </w:tc>
      </w:tr>
      <w:tr>
        <w:tc>
          <w:tcPr>
            <w:tcW w:type="dxa" w:w="7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w:t>
            </w:r>
          </w:p>
        </w:tc>
        <w:tc>
          <w:tcPr>
            <w:tcW w:type="dxa" w:w="86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¿Es una tasa? Si lo es, ¿cuál es el denominador y tiene volumen suficiente?</w:t>
            </w:r>
          </w:p>
        </w:tc>
      </w:tr>
      <w:tr>
        <w:tc>
          <w:tcPr>
            <w:tcW w:type="dxa" w:w="7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w:t>
            </w:r>
          </w:p>
        </w:tc>
        <w:tc>
          <w:tcPr>
            <w:tcW w:type="dxa" w:w="86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¿Es un volumen? Si lo es, ¿lo he cruzado con una métrica de calidad?</w:t>
            </w:r>
          </w:p>
        </w:tc>
      </w:tr>
      <w:tr>
        <w:tc>
          <w:tcPr>
            <w:tcW w:type="dxa" w:w="7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w:t>
            </w:r>
          </w:p>
        </w:tc>
        <w:tc>
          <w:tcPr>
            <w:tcW w:type="dxa" w:w="86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¿He sumado alguna columna de usuarios? Si es así, la cifra está inflada</w:t>
            </w:r>
          </w:p>
        </w:tc>
      </w:tr>
      <w:tr>
        <w:tc>
          <w:tcPr>
            <w:tcW w:type="dxa" w:w="7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w:t>
            </w:r>
          </w:p>
        </w:tc>
        <w:tc>
          <w:tcPr>
            <w:tcW w:type="dxa" w:w="86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¿La métrica y la dimensión pertenecen al mismo ámbito?</w:t>
            </w:r>
          </w:p>
        </w:tc>
      </w:tr>
      <w:tr>
        <w:tc>
          <w:tcPr>
            <w:tcW w:type="dxa" w:w="7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w:t>
            </w:r>
          </w:p>
        </w:tc>
        <w:tc>
          <w:tcPr>
            <w:tcW w:type="dxa" w:w="86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¿Los datos tienen más de 48 horas de antigüedad?</w:t>
            </w:r>
          </w:p>
        </w:tc>
      </w:tr>
      <w:tr>
        <w:tc>
          <w:tcPr>
            <w:tcW w:type="dxa" w:w="7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w:t>
            </w:r>
          </w:p>
        </w:tc>
        <w:tc>
          <w:tcPr>
            <w:tcW w:type="dxa" w:w="86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¿Aparece el aviso de muestreo o de umbral de datos aplicado?</w:t>
            </w:r>
          </w:p>
        </w:tc>
      </w:tr>
      <w:tr>
        <w:tc>
          <w:tcPr>
            <w:tcW w:type="dxa" w:w="7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w:t>
            </w:r>
          </w:p>
        </w:tc>
        <w:tc>
          <w:tcPr>
            <w:tcW w:type="dxa" w:w="86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¿La comparación temporal es interanual o solo con el periodo anterior?</w:t>
            </w:r>
          </w:p>
        </w:tc>
      </w:tr>
      <w:tr>
        <w:tc>
          <w:tcPr>
            <w:tcW w:type="dxa" w:w="7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w:t>
            </w:r>
          </w:p>
        </w:tc>
        <w:tc>
          <w:tcPr>
            <w:tcW w:type="dxa" w:w="86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¿He revisado que los eventos clave sean realmente eventos de negocio?</w:t>
            </w:r>
          </w:p>
        </w:tc>
      </w:tr>
      <w:tr>
        <w:tc>
          <w:tcPr>
            <w:tcW w:type="dxa" w:w="7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w:t>
            </w:r>
          </w:p>
        </w:tc>
        <w:tc>
          <w:tcPr>
            <w:tcW w:type="dxa" w:w="86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¿He anotado la decisión que se deriva del dato, o solo el dato?</w:t>
            </w:r>
          </w:p>
        </w:tc>
      </w:tr>
    </w:tbl>
    <w:p>
      <w:pPr>
        <w:spacing w:after="240" w:before="0"/>
      </w:pPr>
      <w:r>
        <w:t xml:space="preserve"/>
      </w:r>
    </w:p>
    <w:p>
      <w:pPr>
        <w:spacing w:after="120" w:before="60" w:line="276"/>
        <w:jc w:val="center"/>
      </w:pPr>
      <w:r>
        <w:rPr>
          <w:rFonts w:ascii="Calibri" w:cs="Calibri" w:eastAsia="Calibri" w:hAnsi="Calibri"/>
          <w:b/>
          <w:bCs/>
          <w:color w:val="174EA6"/>
          <w:sz w:val="21"/>
          <w:szCs w:val="21"/>
        </w:rPr>
        <w:t xml:space="preserve">Con este bloque se cierra el ciclo. </w:t>
      </w:r>
      <w:r>
        <w:rPr>
          <w:rFonts w:ascii="Calibri" w:cs="Calibri" w:eastAsia="Calibri" w:hAnsi="Calibri"/>
          <w:i/>
          <w:iCs/>
          <w:color w:val="5F6368"/>
          <w:sz w:val="21"/>
          <w:szCs w:val="21"/>
        </w:rPr>
        <w:t xml:space="preserve">Las dimensiones parten los datos para revelar quién se comporta de forma distinta; las métricas los miden y, enfrentadas por parejas, revelan las contradicciones que una cifra aislada esconde. Juntas convierten un panel de control en una herramienta de decisión.</w:t>
      </w:r>
    </w:p>
    <w:sectPr>
      <w:headerReference w:type="default" r:id="rId7"/>
      <w:footerReference w:type="default" r:id="rId8"/>
      <w:pgSz w:w="11906" w:h="16838" w:orient="portrait"/>
      <w:pgMar w:top="1200" w:right="1273" w:bottom="1200" w:left="1273"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80868B"/>
        <w:sz w:val="16"/>
        <w:szCs w:val="16"/>
      </w:rPr>
      <w:t xml:space="preserve">Manual práctico  ·  </w:t>
    </w:r>
    <w:r>
      <w:rPr>
        <w:rFonts w:ascii="Calibri" w:cs="Calibri" w:eastAsia="Calibri" w:hAnsi="Calibri"/>
        <w:color w:val="80868B"/>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ADCE0" w:sz="4" w:space="4"/>
      </w:pBdr>
      <w:jc w:val="right"/>
    </w:pPr>
    <w:r>
      <w:rPr>
        <w:rFonts w:ascii="Calibri" w:cs="Calibri" w:eastAsia="Calibri" w:hAnsi="Calibri"/>
        <w:color w:val="80868B"/>
        <w:sz w:val="16"/>
        <w:szCs w:val="16"/>
      </w:rPr>
      <w:t xml:space="preserve">Métricas en Google Analytics 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color w:val="1A73E8"/>
        <w:sz w:val="18"/>
        <w:szCs w:val="18"/>
      </w:rPr>
    </w:lvl>
    <w:lvl w:ilvl="1" w15:tentative="1">
      <w:start w:val="1"/>
      <w:numFmt w:val="bullet"/>
      <w:lvlText w:val="○"/>
      <w:lvlJc w:val="left"/>
      <w:pPr>
        <w:ind w:left="900" w:hanging="260"/>
      </w:pPr>
      <w:rPr>
        <w:color w:val="1A73E8"/>
        <w:sz w:val="18"/>
        <w:szCs w:val="18"/>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02124"/>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práctico de Métricas en Google Analytics 4</dc:title>
  <dc:creator>Formación Analítica Digital</dc:creator>
  <dc:description>21 preguntas de negocio resueltas con métricas de GA4</dc:description>
  <cp:lastModifiedBy>Un-named</cp:lastModifiedBy>
  <cp:revision>1</cp:revision>
  <dcterms:created xsi:type="dcterms:W3CDTF">2026-07-23T05:12:09.955Z</dcterms:created>
  <dcterms:modified xsi:type="dcterms:W3CDTF">2026-07-23T05:12:09.975Z</dcterms:modified>
</cp:coreProperties>
</file>

<file path=docProps/custom.xml><?xml version="1.0" encoding="utf-8"?>
<Properties xmlns="http://schemas.openxmlformats.org/officeDocument/2006/custom-properties" xmlns:vt="http://schemas.openxmlformats.org/officeDocument/2006/docPropsVTypes"/>
</file>